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AB54CE" w:rsidRDefault="00E6582E" w:rsidP="00E6582E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08 жовтня</w:t>
            </w:r>
          </w:p>
        </w:tc>
        <w:tc>
          <w:tcPr>
            <w:tcW w:w="1417" w:type="dxa"/>
            <w:vAlign w:val="bottom"/>
          </w:tcPr>
          <w:p w:rsidR="00AB54CE" w:rsidRPr="007C2DBE" w:rsidRDefault="00AB54CE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2019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E6582E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260</w:t>
            </w:r>
          </w:p>
        </w:tc>
      </w:tr>
    </w:tbl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E6582E" w:rsidRPr="00E6582E" w:rsidRDefault="00E6582E" w:rsidP="00E6582E">
      <w:pPr>
        <w:rPr>
          <w:b/>
          <w:i/>
          <w:w w:val="100"/>
          <w:szCs w:val="28"/>
        </w:rPr>
      </w:pPr>
      <w:r w:rsidRPr="00E6582E">
        <w:rPr>
          <w:b/>
          <w:i/>
          <w:w w:val="100"/>
          <w:szCs w:val="28"/>
        </w:rPr>
        <w:t xml:space="preserve">Про відзначення у районі у 2019 році </w:t>
      </w:r>
    </w:p>
    <w:p w:rsidR="00E6582E" w:rsidRPr="00E6582E" w:rsidRDefault="00E6582E" w:rsidP="00E6582E">
      <w:pPr>
        <w:rPr>
          <w:b/>
          <w:i/>
          <w:w w:val="100"/>
          <w:szCs w:val="28"/>
        </w:rPr>
      </w:pPr>
      <w:r w:rsidRPr="00E6582E">
        <w:rPr>
          <w:b/>
          <w:i/>
          <w:w w:val="100"/>
          <w:szCs w:val="28"/>
        </w:rPr>
        <w:t>Дня захисника України</w:t>
      </w:r>
    </w:p>
    <w:p w:rsidR="00E6582E" w:rsidRPr="00E6582E" w:rsidRDefault="00E6582E" w:rsidP="00E6582E">
      <w:pPr>
        <w:rPr>
          <w:b/>
          <w:i/>
          <w:w w:val="100"/>
          <w:szCs w:val="28"/>
        </w:rPr>
      </w:pPr>
    </w:p>
    <w:p w:rsidR="00E6582E" w:rsidRPr="00E6582E" w:rsidRDefault="00E6582E" w:rsidP="00E6582E">
      <w:pPr>
        <w:ind w:firstLine="708"/>
        <w:jc w:val="both"/>
        <w:rPr>
          <w:spacing w:val="40"/>
          <w:w w:val="100"/>
          <w:szCs w:val="28"/>
        </w:rPr>
      </w:pPr>
      <w:r w:rsidRPr="00E6582E">
        <w:rPr>
          <w:w w:val="100"/>
          <w:szCs w:val="28"/>
        </w:rPr>
        <w:t>На виконання П</w:t>
      </w:r>
      <w:r w:rsidRPr="00E6582E">
        <w:rPr>
          <w:bCs/>
          <w:w w:val="100"/>
          <w:szCs w:val="28"/>
        </w:rPr>
        <w:t xml:space="preserve">лану заходів </w:t>
      </w:r>
      <w:r w:rsidRPr="00E6582E">
        <w:rPr>
          <w:w w:val="100"/>
          <w:szCs w:val="28"/>
        </w:rPr>
        <w:t>з підготовки і відзначення в області Дня захисника України у 2019 році від 07 жовтня 2019 року, П</w:t>
      </w:r>
      <w:r w:rsidRPr="00E6582E">
        <w:rPr>
          <w:bCs/>
          <w:w w:val="100"/>
          <w:szCs w:val="28"/>
        </w:rPr>
        <w:t xml:space="preserve">лану заходів </w:t>
      </w:r>
      <w:r w:rsidRPr="00E6582E">
        <w:rPr>
          <w:w w:val="100"/>
          <w:szCs w:val="28"/>
        </w:rPr>
        <w:t xml:space="preserve">з підготовки і відзначення у районі Дня захисника України у 2019 році від 08 жовтня 2019 року та з метою гідного вшанування  у районі Дня захисника України, консолідації суспільства навколо ідеї захисту України </w:t>
      </w:r>
      <w:r w:rsidRPr="00E6582E">
        <w:rPr>
          <w:b/>
          <w:spacing w:val="40"/>
          <w:w w:val="100"/>
          <w:szCs w:val="28"/>
        </w:rPr>
        <w:t>зобов’язую</w:t>
      </w:r>
      <w:r w:rsidRPr="00E6582E">
        <w:rPr>
          <w:spacing w:val="40"/>
          <w:w w:val="100"/>
          <w:szCs w:val="28"/>
        </w:rPr>
        <w:t>:</w:t>
      </w:r>
    </w:p>
    <w:p w:rsidR="00E6582E" w:rsidRPr="00E6582E" w:rsidRDefault="00E6582E" w:rsidP="00E6582E">
      <w:pPr>
        <w:pStyle w:val="a3"/>
        <w:tabs>
          <w:tab w:val="clear" w:pos="9355"/>
        </w:tabs>
        <w:ind w:right="-42" w:firstLine="900"/>
        <w:jc w:val="both"/>
        <w:rPr>
          <w:sz w:val="28"/>
          <w:szCs w:val="28"/>
          <w:lang w:val="uk-UA"/>
        </w:rPr>
      </w:pPr>
    </w:p>
    <w:p w:rsidR="00E6582E" w:rsidRPr="00E6582E" w:rsidRDefault="00E6582E" w:rsidP="00E6582E">
      <w:pPr>
        <w:jc w:val="both"/>
        <w:rPr>
          <w:w w:val="100"/>
          <w:szCs w:val="28"/>
        </w:rPr>
      </w:pPr>
      <w:r w:rsidRPr="00E6582E">
        <w:rPr>
          <w:w w:val="100"/>
          <w:szCs w:val="28"/>
        </w:rPr>
        <w:t xml:space="preserve">           1. Провести з нагоди Дня захисника України 11 жовтня 2019 року районні урочистості та покладання керівництвом району квітів до пам’ятника загиблим воїнам АТО на центральній площі м. Прилуки.</w:t>
      </w:r>
    </w:p>
    <w:p w:rsidR="00E6582E" w:rsidRPr="00E6582E" w:rsidRDefault="00E6582E" w:rsidP="00E6582E">
      <w:pPr>
        <w:ind w:firstLine="708"/>
        <w:jc w:val="both"/>
        <w:rPr>
          <w:w w:val="100"/>
          <w:szCs w:val="28"/>
        </w:rPr>
      </w:pPr>
      <w:r w:rsidRPr="00E6582E">
        <w:rPr>
          <w:w w:val="100"/>
          <w:szCs w:val="28"/>
        </w:rPr>
        <w:t xml:space="preserve">2. </w:t>
      </w:r>
      <w:r w:rsidRPr="00E6582E">
        <w:rPr>
          <w:w w:val="100"/>
          <w:szCs w:val="28"/>
        </w:rPr>
        <w:t>Затвердити кошторис видатків для забезпечення проведення заходу з нагоди Дня захисника України у сумі 1300,00 грн. (одна тисяча триста грн. 00 коп.) згідно з додатком.</w:t>
      </w:r>
    </w:p>
    <w:p w:rsidR="00E6582E" w:rsidRPr="00E6582E" w:rsidRDefault="00E6582E" w:rsidP="00E6582E">
      <w:pPr>
        <w:ind w:firstLine="708"/>
        <w:jc w:val="both"/>
        <w:rPr>
          <w:w w:val="100"/>
          <w:szCs w:val="28"/>
        </w:rPr>
      </w:pPr>
      <w:r w:rsidRPr="00E6582E">
        <w:rPr>
          <w:w w:val="100"/>
          <w:szCs w:val="28"/>
        </w:rPr>
        <w:t xml:space="preserve">3. На придбання квітів для покладання до пам’ятника загиблим воїнам АТО на центральній площі м. Прилуки виділити кошти в сумі  1300,00 грн. (одна тисяча триста грн. 00 коп.)  </w:t>
      </w:r>
    </w:p>
    <w:p w:rsidR="00E6582E" w:rsidRPr="00E6582E" w:rsidRDefault="00E6582E" w:rsidP="00E6582E">
      <w:pPr>
        <w:ind w:firstLine="720"/>
        <w:jc w:val="both"/>
        <w:rPr>
          <w:w w:val="100"/>
          <w:szCs w:val="28"/>
        </w:rPr>
      </w:pPr>
      <w:r w:rsidRPr="00E6582E">
        <w:rPr>
          <w:w w:val="100"/>
          <w:szCs w:val="28"/>
        </w:rPr>
        <w:t xml:space="preserve">4. Фінансове управління райдержадміністрації профінансувати райдержадміністрацію в сумі 1300,00 грн за рахунок коштів, що виділяються на фінансування інших видатків по КТПКВК МБ 0210180 «Інша діяльність у сфері державного управління» КЕКВ 2210 - 1300,00 грн.  </w:t>
      </w:r>
    </w:p>
    <w:p w:rsidR="00E6582E" w:rsidRPr="00E6582E" w:rsidRDefault="00E6582E" w:rsidP="00E6582E">
      <w:pPr>
        <w:ind w:firstLine="709"/>
        <w:jc w:val="both"/>
        <w:rPr>
          <w:w w:val="100"/>
          <w:szCs w:val="28"/>
        </w:rPr>
      </w:pPr>
      <w:r w:rsidRPr="00E6582E">
        <w:rPr>
          <w:w w:val="100"/>
          <w:szCs w:val="28"/>
        </w:rPr>
        <w:t>5. Контроль за виконанням розпорядження покласти на керівника апарату райдержадміністрації.</w:t>
      </w:r>
    </w:p>
    <w:p w:rsidR="00E6582E" w:rsidRPr="00E6582E" w:rsidRDefault="00E6582E" w:rsidP="00E6582E">
      <w:pPr>
        <w:ind w:firstLine="709"/>
        <w:jc w:val="both"/>
        <w:rPr>
          <w:w w:val="100"/>
          <w:szCs w:val="28"/>
        </w:rPr>
      </w:pPr>
    </w:p>
    <w:p w:rsidR="00E6582E" w:rsidRPr="00E6582E" w:rsidRDefault="00E6582E" w:rsidP="00E6582E">
      <w:pPr>
        <w:rPr>
          <w:w w:val="100"/>
          <w:szCs w:val="28"/>
        </w:rPr>
      </w:pPr>
    </w:p>
    <w:p w:rsidR="00E6582E" w:rsidRPr="00E6582E" w:rsidRDefault="00E6582E" w:rsidP="00E6582E">
      <w:pPr>
        <w:rPr>
          <w:w w:val="100"/>
          <w:szCs w:val="28"/>
        </w:rPr>
      </w:pPr>
      <w:r w:rsidRPr="00E6582E">
        <w:rPr>
          <w:w w:val="100"/>
          <w:szCs w:val="28"/>
        </w:rPr>
        <w:t xml:space="preserve">В. о. голови                                                              </w:t>
      </w:r>
      <w:r>
        <w:rPr>
          <w:w w:val="100"/>
          <w:szCs w:val="28"/>
        </w:rPr>
        <w:t xml:space="preserve">      </w:t>
      </w:r>
      <w:r w:rsidRPr="00E6582E">
        <w:rPr>
          <w:w w:val="100"/>
          <w:szCs w:val="28"/>
        </w:rPr>
        <w:t>Світлана АЛЕКСАНДРОВА</w:t>
      </w:r>
    </w:p>
    <w:p w:rsidR="00E6582E" w:rsidRPr="00E6582E" w:rsidRDefault="00E6582E" w:rsidP="00E6582E">
      <w:pPr>
        <w:ind w:left="5245"/>
        <w:rPr>
          <w:w w:val="100"/>
          <w:szCs w:val="28"/>
        </w:rPr>
      </w:pPr>
    </w:p>
    <w:p w:rsidR="00E6582E" w:rsidRPr="00E6582E" w:rsidRDefault="00E6582E" w:rsidP="00E6582E">
      <w:pPr>
        <w:ind w:left="5245"/>
        <w:rPr>
          <w:w w:val="100"/>
          <w:szCs w:val="28"/>
        </w:rPr>
      </w:pPr>
    </w:p>
    <w:p w:rsidR="00E6582E" w:rsidRPr="00E6582E" w:rsidRDefault="00E6582E" w:rsidP="00E6582E">
      <w:pPr>
        <w:ind w:left="5245"/>
        <w:rPr>
          <w:w w:val="100"/>
          <w:szCs w:val="28"/>
        </w:rPr>
      </w:pPr>
    </w:p>
    <w:p w:rsidR="00E6582E" w:rsidRPr="00E6582E" w:rsidRDefault="00E6582E">
      <w:pPr>
        <w:spacing w:after="160" w:line="259" w:lineRule="auto"/>
        <w:rPr>
          <w:w w:val="100"/>
          <w:szCs w:val="28"/>
        </w:rPr>
      </w:pPr>
      <w:r w:rsidRPr="00E6582E">
        <w:rPr>
          <w:w w:val="100"/>
          <w:szCs w:val="28"/>
        </w:rPr>
        <w:br w:type="page"/>
      </w:r>
    </w:p>
    <w:p w:rsidR="00E6582E" w:rsidRPr="00E6582E" w:rsidRDefault="00E6582E" w:rsidP="00E6582E">
      <w:pPr>
        <w:ind w:left="5245"/>
        <w:rPr>
          <w:w w:val="100"/>
          <w:szCs w:val="28"/>
        </w:rPr>
      </w:pPr>
      <w:r w:rsidRPr="00E6582E">
        <w:rPr>
          <w:w w:val="100"/>
          <w:szCs w:val="28"/>
        </w:rPr>
        <w:lastRenderedPageBreak/>
        <w:t xml:space="preserve">Додаток </w:t>
      </w:r>
    </w:p>
    <w:p w:rsidR="00E6582E" w:rsidRPr="00E6582E" w:rsidRDefault="00E6582E" w:rsidP="00E6582E">
      <w:pPr>
        <w:ind w:left="5245"/>
        <w:rPr>
          <w:w w:val="100"/>
          <w:szCs w:val="28"/>
        </w:rPr>
      </w:pPr>
      <w:r w:rsidRPr="00E6582E">
        <w:rPr>
          <w:w w:val="100"/>
          <w:szCs w:val="28"/>
        </w:rPr>
        <w:t>до розпорядження голови</w:t>
      </w:r>
    </w:p>
    <w:p w:rsidR="00E6582E" w:rsidRPr="00E6582E" w:rsidRDefault="00E6582E" w:rsidP="00E6582E">
      <w:pPr>
        <w:ind w:left="5245"/>
        <w:rPr>
          <w:w w:val="100"/>
          <w:szCs w:val="28"/>
        </w:rPr>
      </w:pPr>
      <w:r w:rsidRPr="00E6582E">
        <w:rPr>
          <w:w w:val="100"/>
          <w:szCs w:val="28"/>
        </w:rPr>
        <w:t>райдержадміністрації</w:t>
      </w:r>
    </w:p>
    <w:p w:rsidR="00E6582E" w:rsidRPr="00E6582E" w:rsidRDefault="00E6582E" w:rsidP="00E6582E">
      <w:pPr>
        <w:ind w:left="5245"/>
        <w:rPr>
          <w:w w:val="100"/>
          <w:szCs w:val="28"/>
        </w:rPr>
      </w:pPr>
      <w:r w:rsidRPr="00E6582E">
        <w:rPr>
          <w:w w:val="100"/>
          <w:szCs w:val="28"/>
          <w:u w:val="single"/>
        </w:rPr>
        <w:t xml:space="preserve">08 жовтня </w:t>
      </w:r>
      <w:r w:rsidRPr="00E6582E">
        <w:rPr>
          <w:w w:val="100"/>
          <w:szCs w:val="28"/>
        </w:rPr>
        <w:t>2019 року №</w:t>
      </w:r>
      <w:r w:rsidRPr="00E6582E">
        <w:rPr>
          <w:w w:val="100"/>
          <w:szCs w:val="28"/>
          <w:u w:val="single"/>
        </w:rPr>
        <w:t xml:space="preserve"> 260</w:t>
      </w:r>
    </w:p>
    <w:p w:rsidR="00E6582E" w:rsidRPr="00E6582E" w:rsidRDefault="00E6582E" w:rsidP="00E6582E">
      <w:pPr>
        <w:ind w:firstLine="708"/>
        <w:jc w:val="center"/>
        <w:rPr>
          <w:w w:val="100"/>
          <w:szCs w:val="28"/>
        </w:rPr>
      </w:pPr>
    </w:p>
    <w:p w:rsidR="00E6582E" w:rsidRPr="00E6582E" w:rsidRDefault="00E6582E" w:rsidP="00E6582E">
      <w:pPr>
        <w:ind w:firstLine="708"/>
        <w:jc w:val="center"/>
        <w:rPr>
          <w:w w:val="100"/>
          <w:szCs w:val="28"/>
        </w:rPr>
      </w:pPr>
    </w:p>
    <w:p w:rsidR="00E6582E" w:rsidRPr="00E6582E" w:rsidRDefault="00E6582E" w:rsidP="00E6582E">
      <w:pPr>
        <w:jc w:val="center"/>
        <w:rPr>
          <w:b/>
          <w:w w:val="100"/>
          <w:szCs w:val="28"/>
        </w:rPr>
      </w:pPr>
      <w:r w:rsidRPr="00E6582E">
        <w:rPr>
          <w:b/>
          <w:w w:val="100"/>
          <w:szCs w:val="28"/>
        </w:rPr>
        <w:t>КОШТОРИС</w:t>
      </w:r>
    </w:p>
    <w:p w:rsidR="00E6582E" w:rsidRPr="00E6582E" w:rsidRDefault="00E6582E" w:rsidP="00E6582E">
      <w:pPr>
        <w:jc w:val="center"/>
        <w:rPr>
          <w:w w:val="100"/>
          <w:szCs w:val="28"/>
        </w:rPr>
      </w:pPr>
      <w:r w:rsidRPr="00E6582E">
        <w:rPr>
          <w:w w:val="100"/>
          <w:szCs w:val="28"/>
        </w:rPr>
        <w:t>видатків на забезпечення провед</w:t>
      </w:r>
      <w:bookmarkStart w:id="0" w:name="_GoBack"/>
      <w:bookmarkEnd w:id="0"/>
      <w:r w:rsidRPr="00E6582E">
        <w:rPr>
          <w:w w:val="100"/>
          <w:szCs w:val="28"/>
        </w:rPr>
        <w:t>ення заходів з нагоди</w:t>
      </w:r>
    </w:p>
    <w:p w:rsidR="00E6582E" w:rsidRPr="00E6582E" w:rsidRDefault="00E6582E" w:rsidP="00E6582E">
      <w:pPr>
        <w:jc w:val="center"/>
        <w:rPr>
          <w:w w:val="100"/>
          <w:szCs w:val="28"/>
        </w:rPr>
      </w:pPr>
      <w:r w:rsidRPr="00E6582E">
        <w:rPr>
          <w:w w:val="100"/>
          <w:szCs w:val="28"/>
        </w:rPr>
        <w:t>Дня захисника України</w:t>
      </w:r>
    </w:p>
    <w:p w:rsidR="00E6582E" w:rsidRPr="00E6582E" w:rsidRDefault="00E6582E" w:rsidP="00E6582E">
      <w:pPr>
        <w:ind w:firstLine="6663"/>
        <w:jc w:val="center"/>
        <w:rPr>
          <w:w w:val="100"/>
          <w:szCs w:val="28"/>
        </w:rPr>
      </w:pPr>
      <w:r w:rsidRPr="00E6582E">
        <w:rPr>
          <w:w w:val="100"/>
          <w:szCs w:val="28"/>
        </w:rPr>
        <w:t>(грн)</w:t>
      </w:r>
    </w:p>
    <w:p w:rsidR="00E6582E" w:rsidRPr="00E6582E" w:rsidRDefault="00E6582E" w:rsidP="00E6582E">
      <w:pPr>
        <w:ind w:firstLine="708"/>
        <w:jc w:val="both"/>
        <w:rPr>
          <w:w w:val="100"/>
          <w:szCs w:val="28"/>
        </w:rPr>
      </w:pPr>
      <w:r w:rsidRPr="00E6582E">
        <w:rPr>
          <w:w w:val="100"/>
          <w:szCs w:val="28"/>
        </w:rPr>
        <w:t>1. Квіткова продукція</w:t>
      </w:r>
      <w:r w:rsidRPr="00E6582E">
        <w:rPr>
          <w:w w:val="100"/>
          <w:szCs w:val="28"/>
        </w:rPr>
        <w:tab/>
      </w:r>
      <w:r w:rsidRPr="00E6582E">
        <w:rPr>
          <w:w w:val="100"/>
          <w:szCs w:val="28"/>
        </w:rPr>
        <w:tab/>
      </w:r>
      <w:r w:rsidRPr="00E6582E">
        <w:rPr>
          <w:w w:val="100"/>
          <w:szCs w:val="28"/>
        </w:rPr>
        <w:tab/>
      </w:r>
      <w:r w:rsidRPr="00E6582E">
        <w:rPr>
          <w:w w:val="100"/>
          <w:szCs w:val="28"/>
        </w:rPr>
        <w:tab/>
      </w:r>
      <w:r w:rsidRPr="00E6582E">
        <w:rPr>
          <w:w w:val="100"/>
          <w:szCs w:val="28"/>
        </w:rPr>
        <w:tab/>
      </w:r>
      <w:r w:rsidRPr="00E6582E">
        <w:rPr>
          <w:w w:val="100"/>
          <w:szCs w:val="28"/>
        </w:rPr>
        <w:tab/>
      </w:r>
      <w:r w:rsidRPr="00E6582E">
        <w:rPr>
          <w:w w:val="100"/>
          <w:szCs w:val="28"/>
        </w:rPr>
        <w:tab/>
        <w:t>1300,00</w:t>
      </w:r>
    </w:p>
    <w:p w:rsidR="00E6582E" w:rsidRPr="00E6582E" w:rsidRDefault="00E6582E" w:rsidP="00E6582E">
      <w:pPr>
        <w:ind w:firstLine="708"/>
        <w:jc w:val="both"/>
        <w:rPr>
          <w:w w:val="100"/>
          <w:szCs w:val="28"/>
        </w:rPr>
      </w:pPr>
      <w:r w:rsidRPr="00E6582E">
        <w:rPr>
          <w:w w:val="100"/>
          <w:szCs w:val="28"/>
        </w:rPr>
        <w:t xml:space="preserve">(продукція рослинництва, у тому числі тепличного, </w:t>
      </w:r>
    </w:p>
    <w:p w:rsidR="00E6582E" w:rsidRPr="00E6582E" w:rsidRDefault="00E6582E" w:rsidP="00E6582E">
      <w:pPr>
        <w:ind w:firstLine="708"/>
        <w:jc w:val="both"/>
        <w:rPr>
          <w:rStyle w:val="apple-converted-space"/>
          <w:w w:val="100"/>
          <w:szCs w:val="28"/>
        </w:rPr>
      </w:pPr>
      <w:r w:rsidRPr="00E6582E">
        <w:rPr>
          <w:w w:val="100"/>
          <w:szCs w:val="28"/>
        </w:rPr>
        <w:t xml:space="preserve">Код ДК код </w:t>
      </w:r>
      <w:r w:rsidRPr="00E6582E">
        <w:rPr>
          <w:bCs/>
          <w:w w:val="100"/>
          <w:szCs w:val="28"/>
          <w:shd w:val="clear" w:color="auto" w:fill="FFFFFF"/>
        </w:rPr>
        <w:t xml:space="preserve">ДК 021:2015 </w:t>
      </w:r>
      <w:r w:rsidRPr="00E6582E">
        <w:rPr>
          <w:rStyle w:val="a6"/>
          <w:bCs/>
          <w:i w:val="0"/>
          <w:w w:val="100"/>
          <w:szCs w:val="28"/>
          <w:shd w:val="clear" w:color="auto" w:fill="FFFFFF"/>
        </w:rPr>
        <w:t>03120000-8</w:t>
      </w:r>
      <w:r w:rsidRPr="00E6582E">
        <w:rPr>
          <w:rStyle w:val="apple-converted-space"/>
          <w:w w:val="100"/>
          <w:szCs w:val="28"/>
        </w:rPr>
        <w:t> )</w:t>
      </w:r>
    </w:p>
    <w:p w:rsidR="00E6582E" w:rsidRPr="00E6582E" w:rsidRDefault="00E6582E" w:rsidP="00E6582E">
      <w:pPr>
        <w:ind w:firstLine="708"/>
        <w:jc w:val="both"/>
        <w:rPr>
          <w:rStyle w:val="apple-converted-space"/>
          <w:w w:val="100"/>
          <w:szCs w:val="28"/>
        </w:rPr>
      </w:pPr>
    </w:p>
    <w:p w:rsidR="00E6582E" w:rsidRPr="00E6582E" w:rsidRDefault="00E6582E" w:rsidP="00E6582E">
      <w:pPr>
        <w:ind w:firstLine="708"/>
        <w:jc w:val="both"/>
        <w:rPr>
          <w:rStyle w:val="apple-converted-space"/>
          <w:b/>
          <w:i/>
          <w:w w:val="100"/>
          <w:szCs w:val="28"/>
        </w:rPr>
      </w:pPr>
      <w:r w:rsidRPr="00E6582E">
        <w:rPr>
          <w:rStyle w:val="apple-converted-space"/>
          <w:b/>
          <w:i/>
          <w:w w:val="100"/>
          <w:szCs w:val="28"/>
        </w:rPr>
        <w:t>Всього:</w:t>
      </w:r>
      <w:r w:rsidRPr="00E6582E">
        <w:rPr>
          <w:rStyle w:val="apple-converted-space"/>
          <w:b/>
          <w:i/>
          <w:w w:val="100"/>
          <w:szCs w:val="28"/>
        </w:rPr>
        <w:tab/>
      </w:r>
      <w:r w:rsidRPr="00E6582E">
        <w:rPr>
          <w:rStyle w:val="apple-converted-space"/>
          <w:b/>
          <w:i/>
          <w:w w:val="100"/>
          <w:szCs w:val="28"/>
        </w:rPr>
        <w:tab/>
      </w:r>
      <w:r w:rsidRPr="00E6582E">
        <w:rPr>
          <w:rStyle w:val="apple-converted-space"/>
          <w:b/>
          <w:i/>
          <w:w w:val="100"/>
          <w:szCs w:val="28"/>
        </w:rPr>
        <w:tab/>
      </w:r>
      <w:r w:rsidRPr="00E6582E">
        <w:rPr>
          <w:rStyle w:val="apple-converted-space"/>
          <w:b/>
          <w:i/>
          <w:w w:val="100"/>
          <w:szCs w:val="28"/>
        </w:rPr>
        <w:tab/>
      </w:r>
      <w:r w:rsidRPr="00E6582E">
        <w:rPr>
          <w:rStyle w:val="apple-converted-space"/>
          <w:b/>
          <w:i/>
          <w:w w:val="100"/>
          <w:szCs w:val="28"/>
        </w:rPr>
        <w:tab/>
      </w:r>
      <w:r w:rsidRPr="00E6582E">
        <w:rPr>
          <w:rStyle w:val="apple-converted-space"/>
          <w:b/>
          <w:i/>
          <w:w w:val="100"/>
          <w:szCs w:val="28"/>
        </w:rPr>
        <w:tab/>
      </w:r>
      <w:r w:rsidRPr="00E6582E">
        <w:rPr>
          <w:rStyle w:val="apple-converted-space"/>
          <w:b/>
          <w:i/>
          <w:w w:val="100"/>
          <w:szCs w:val="28"/>
        </w:rPr>
        <w:tab/>
      </w:r>
      <w:r w:rsidRPr="00E6582E">
        <w:rPr>
          <w:rStyle w:val="apple-converted-space"/>
          <w:b/>
          <w:i/>
          <w:w w:val="100"/>
          <w:szCs w:val="28"/>
        </w:rPr>
        <w:tab/>
      </w:r>
      <w:r w:rsidRPr="00E6582E">
        <w:rPr>
          <w:rStyle w:val="apple-converted-space"/>
          <w:b/>
          <w:i/>
          <w:w w:val="100"/>
          <w:szCs w:val="28"/>
        </w:rPr>
        <w:tab/>
        <w:t>1300,00</w:t>
      </w:r>
    </w:p>
    <w:p w:rsidR="00E6582E" w:rsidRPr="00E6582E" w:rsidRDefault="00E6582E" w:rsidP="00E6582E">
      <w:pPr>
        <w:ind w:firstLine="708"/>
        <w:jc w:val="both"/>
        <w:rPr>
          <w:rStyle w:val="apple-converted-space"/>
          <w:b/>
          <w:i/>
          <w:w w:val="100"/>
          <w:szCs w:val="28"/>
        </w:rPr>
      </w:pPr>
    </w:p>
    <w:p w:rsidR="00E6582E" w:rsidRPr="00E6582E" w:rsidRDefault="00E6582E" w:rsidP="00E6582E">
      <w:pPr>
        <w:ind w:firstLine="708"/>
        <w:jc w:val="both"/>
        <w:rPr>
          <w:rStyle w:val="apple-converted-space"/>
          <w:b/>
          <w:i/>
          <w:w w:val="10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1949"/>
        <w:gridCol w:w="2853"/>
      </w:tblGrid>
      <w:tr w:rsidR="00E6582E" w:rsidRPr="00E6582E" w:rsidTr="00E6582E">
        <w:tc>
          <w:tcPr>
            <w:tcW w:w="4836" w:type="dxa"/>
            <w:shd w:val="clear" w:color="auto" w:fill="auto"/>
          </w:tcPr>
          <w:p w:rsidR="00E6582E" w:rsidRPr="00E6582E" w:rsidRDefault="00E6582E" w:rsidP="00E6582E">
            <w:pPr>
              <w:tabs>
                <w:tab w:val="left" w:pos="7200"/>
              </w:tabs>
              <w:rPr>
                <w:w w:val="100"/>
                <w:szCs w:val="28"/>
              </w:rPr>
            </w:pPr>
            <w:r w:rsidRPr="00E6582E">
              <w:rPr>
                <w:w w:val="100"/>
                <w:szCs w:val="28"/>
              </w:rPr>
              <w:t xml:space="preserve">Начальник відділу загального, контролю та інформаційної діяльності апарату райдержадміністрації </w:t>
            </w:r>
          </w:p>
        </w:tc>
        <w:tc>
          <w:tcPr>
            <w:tcW w:w="1949" w:type="dxa"/>
            <w:shd w:val="clear" w:color="auto" w:fill="auto"/>
          </w:tcPr>
          <w:p w:rsidR="00E6582E" w:rsidRPr="00E6582E" w:rsidRDefault="00E6582E" w:rsidP="00E6582E">
            <w:pPr>
              <w:tabs>
                <w:tab w:val="left" w:pos="7200"/>
              </w:tabs>
              <w:jc w:val="both"/>
              <w:rPr>
                <w:w w:val="100"/>
                <w:szCs w:val="28"/>
              </w:rPr>
            </w:pPr>
          </w:p>
        </w:tc>
        <w:tc>
          <w:tcPr>
            <w:tcW w:w="2853" w:type="dxa"/>
            <w:shd w:val="clear" w:color="auto" w:fill="auto"/>
          </w:tcPr>
          <w:p w:rsidR="00E6582E" w:rsidRPr="00E6582E" w:rsidRDefault="00E6582E" w:rsidP="00E6582E">
            <w:pPr>
              <w:tabs>
                <w:tab w:val="left" w:pos="7200"/>
              </w:tabs>
              <w:jc w:val="both"/>
              <w:rPr>
                <w:w w:val="100"/>
                <w:szCs w:val="28"/>
              </w:rPr>
            </w:pPr>
          </w:p>
          <w:p w:rsidR="00E6582E" w:rsidRPr="00E6582E" w:rsidRDefault="00E6582E" w:rsidP="00E6582E">
            <w:pPr>
              <w:tabs>
                <w:tab w:val="left" w:pos="7200"/>
              </w:tabs>
              <w:jc w:val="both"/>
              <w:rPr>
                <w:w w:val="100"/>
                <w:szCs w:val="28"/>
              </w:rPr>
            </w:pPr>
          </w:p>
          <w:p w:rsidR="00E6582E" w:rsidRPr="00E6582E" w:rsidRDefault="00E6582E" w:rsidP="00E6582E">
            <w:pPr>
              <w:tabs>
                <w:tab w:val="left" w:pos="7200"/>
              </w:tabs>
              <w:jc w:val="both"/>
              <w:rPr>
                <w:w w:val="100"/>
                <w:szCs w:val="28"/>
              </w:rPr>
            </w:pPr>
            <w:r w:rsidRPr="00E6582E">
              <w:rPr>
                <w:w w:val="100"/>
                <w:szCs w:val="28"/>
              </w:rPr>
              <w:t>Тетяна МИРВОДА</w:t>
            </w:r>
          </w:p>
        </w:tc>
      </w:tr>
    </w:tbl>
    <w:p w:rsidR="00E6582E" w:rsidRPr="00E6582E" w:rsidRDefault="00E6582E" w:rsidP="00E6582E">
      <w:pPr>
        <w:rPr>
          <w:w w:val="100"/>
          <w:szCs w:val="28"/>
        </w:rPr>
      </w:pPr>
    </w:p>
    <w:p w:rsidR="00E6582E" w:rsidRPr="00E6582E" w:rsidRDefault="00E6582E" w:rsidP="00E6582E">
      <w:pPr>
        <w:ind w:firstLine="709"/>
        <w:jc w:val="both"/>
        <w:rPr>
          <w:w w:val="100"/>
          <w:szCs w:val="28"/>
        </w:rPr>
      </w:pPr>
    </w:p>
    <w:p w:rsidR="00E6582E" w:rsidRPr="00E6582E" w:rsidRDefault="00E6582E" w:rsidP="00E6582E">
      <w:pPr>
        <w:ind w:firstLine="709"/>
        <w:jc w:val="both"/>
        <w:rPr>
          <w:w w:val="100"/>
          <w:szCs w:val="28"/>
        </w:rPr>
      </w:pPr>
    </w:p>
    <w:p w:rsidR="00E6582E" w:rsidRPr="008C5A38" w:rsidRDefault="00E6582E" w:rsidP="00E6582E">
      <w:pPr>
        <w:ind w:firstLine="709"/>
        <w:jc w:val="both"/>
        <w:rPr>
          <w:szCs w:val="28"/>
        </w:rPr>
      </w:pPr>
    </w:p>
    <w:p w:rsidR="00E6582E" w:rsidRPr="008C5A38" w:rsidRDefault="00E6582E" w:rsidP="00E6582E">
      <w:pPr>
        <w:rPr>
          <w:szCs w:val="28"/>
        </w:rPr>
      </w:pPr>
    </w:p>
    <w:p w:rsidR="00E6582E" w:rsidRPr="00A90074" w:rsidRDefault="00E6582E" w:rsidP="00E6582E">
      <w:pPr>
        <w:rPr>
          <w:sz w:val="27"/>
          <w:szCs w:val="27"/>
        </w:rPr>
      </w:pPr>
    </w:p>
    <w:p w:rsidR="00E6582E" w:rsidRDefault="00E6582E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A04DF3" w:rsidRDefault="00A04DF3" w:rsidP="00A04DF3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A04DF3" w:rsidRDefault="00A04DF3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3142D5" w:rsidRDefault="003142D5"/>
    <w:sectPr w:rsidR="003142D5" w:rsidSect="006B2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465F4"/>
    <w:multiLevelType w:val="hybridMultilevel"/>
    <w:tmpl w:val="EBC2FDBC"/>
    <w:lvl w:ilvl="0" w:tplc="66589F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3142D5"/>
    <w:rsid w:val="004010BE"/>
    <w:rsid w:val="006B2C08"/>
    <w:rsid w:val="00A04DF3"/>
    <w:rsid w:val="00AB54CE"/>
    <w:rsid w:val="00BD0331"/>
    <w:rsid w:val="00E6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71D42-66A9-4C56-AEC4-C83BE07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header"/>
    <w:basedOn w:val="a"/>
    <w:link w:val="a4"/>
    <w:uiPriority w:val="99"/>
    <w:rsid w:val="00E6582E"/>
    <w:pPr>
      <w:tabs>
        <w:tab w:val="center" w:pos="4677"/>
        <w:tab w:val="right" w:pos="9355"/>
      </w:tabs>
      <w:autoSpaceDE w:val="0"/>
      <w:autoSpaceDN w:val="0"/>
    </w:pPr>
    <w:rPr>
      <w:color w:val="auto"/>
      <w:w w:val="100"/>
      <w:sz w:val="20"/>
      <w:lang w:val="en-US"/>
    </w:rPr>
  </w:style>
  <w:style w:type="character" w:customStyle="1" w:styleId="a4">
    <w:name w:val="Верхній колонтитул Знак"/>
    <w:basedOn w:val="a0"/>
    <w:link w:val="a3"/>
    <w:uiPriority w:val="99"/>
    <w:rsid w:val="00E6582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Основний текст_"/>
    <w:link w:val="11"/>
    <w:locked/>
    <w:rsid w:val="00E6582E"/>
    <w:rPr>
      <w:sz w:val="24"/>
      <w:szCs w:val="24"/>
      <w:shd w:val="clear" w:color="auto" w:fill="FFFFFF"/>
    </w:rPr>
  </w:style>
  <w:style w:type="paragraph" w:customStyle="1" w:styleId="11">
    <w:name w:val="Основний текст1"/>
    <w:basedOn w:val="a"/>
    <w:link w:val="a5"/>
    <w:rsid w:val="00E6582E"/>
    <w:pPr>
      <w:shd w:val="clear" w:color="auto" w:fill="FFFFFF"/>
      <w:spacing w:before="480" w:line="240" w:lineRule="atLeast"/>
    </w:pPr>
    <w:rPr>
      <w:rFonts w:asciiTheme="minorHAnsi" w:eastAsiaTheme="minorHAnsi" w:hAnsiTheme="minorHAnsi" w:cstheme="minorBidi"/>
      <w:color w:val="auto"/>
      <w:w w:val="100"/>
      <w:sz w:val="24"/>
      <w:szCs w:val="24"/>
      <w:lang w:eastAsia="en-US"/>
    </w:rPr>
  </w:style>
  <w:style w:type="character" w:customStyle="1" w:styleId="apple-converted-space">
    <w:name w:val="apple-converted-space"/>
    <w:rsid w:val="00E6582E"/>
  </w:style>
  <w:style w:type="character" w:styleId="a6">
    <w:name w:val="Emphasis"/>
    <w:qFormat/>
    <w:rsid w:val="00E6582E"/>
    <w:rPr>
      <w:i/>
      <w:iCs/>
    </w:rPr>
  </w:style>
  <w:style w:type="paragraph" w:styleId="a7">
    <w:name w:val="List Paragraph"/>
    <w:basedOn w:val="a"/>
    <w:uiPriority w:val="34"/>
    <w:qFormat/>
    <w:rsid w:val="00E65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214FA-2828-43DD-9C6D-6AD22742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1295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2</cp:revision>
  <dcterms:created xsi:type="dcterms:W3CDTF">2019-10-09T08:36:00Z</dcterms:created>
  <dcterms:modified xsi:type="dcterms:W3CDTF">2019-10-09T08:36:00Z</dcterms:modified>
</cp:coreProperties>
</file>