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1A4B61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25</w:t>
            </w:r>
            <w:r w:rsidR="00A00B25">
              <w:rPr>
                <w:w w:val="100"/>
                <w:szCs w:val="28"/>
              </w:rPr>
              <w:t xml:space="preserve"> листопада 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A00B2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350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A00B25" w:rsidRPr="00E53038" w:rsidRDefault="00A00B25" w:rsidP="00A00B25">
      <w:pPr>
        <w:pStyle w:val="a4"/>
        <w:spacing w:line="240" w:lineRule="auto"/>
        <w:jc w:val="both"/>
        <w:rPr>
          <w:i/>
        </w:rPr>
      </w:pPr>
      <w:r w:rsidRPr="00E53038">
        <w:rPr>
          <w:i/>
        </w:rPr>
        <w:t xml:space="preserve">Про склад комісії по прийому-передачі нетелі,  </w:t>
      </w:r>
    </w:p>
    <w:p w:rsidR="00A00B25" w:rsidRPr="00E53038" w:rsidRDefault="00A00B25" w:rsidP="00A00B25">
      <w:pPr>
        <w:pStyle w:val="a4"/>
        <w:spacing w:line="240" w:lineRule="auto"/>
        <w:jc w:val="both"/>
        <w:rPr>
          <w:i/>
        </w:rPr>
      </w:pPr>
      <w:r w:rsidRPr="00E53038">
        <w:rPr>
          <w:i/>
        </w:rPr>
        <w:t>закупленої за кошти обласного бюджету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E53038" w:rsidRDefault="00A00B25" w:rsidP="00A00B25">
      <w:pPr>
        <w:pStyle w:val="a4"/>
        <w:spacing w:line="240" w:lineRule="auto"/>
        <w:ind w:firstLine="993"/>
        <w:jc w:val="both"/>
      </w:pPr>
      <w:r w:rsidRPr="00311388">
        <w:rPr>
          <w:b w:val="0"/>
        </w:rPr>
        <w:t>На виконання «Програми передачі нетелей багатодітним сім’ям, які проживають у сільській місцевості Чернігівської області, на 2016-2020 роки», затвердженої рішенням третьої сесії сьомого скликання обласної ради від                  27 січня 2016 року, «Порядку надання і використання коштів субвенції з обласного бюджету місцевим бюджетам на фінансування заходів Програми передачі нетелей багатодітним сім’ям, які проживають у сільській місцевості Чернігівської області, на 2016-2020 роки», затвердженого розпорядженням голови облдержадмініст</w:t>
      </w:r>
      <w:r>
        <w:rPr>
          <w:b w:val="0"/>
        </w:rPr>
        <w:t>рації від 16 травня 2016 року №2</w:t>
      </w:r>
      <w:r w:rsidRPr="00311388">
        <w:rPr>
          <w:b w:val="0"/>
        </w:rPr>
        <w:t xml:space="preserve">59, «Програми передачі нетелей багатодітним сім’ям, які проживають у сільській місцевості Прилуцького району, на 2016-2020 роки», затвердженої рішенням десятої сесії сьомого скликання районної ради від 24 червня 2016 року </w:t>
      </w:r>
      <w:r>
        <w:rPr>
          <w:b w:val="0"/>
          <w:szCs w:val="28"/>
        </w:rPr>
        <w:t>зі</w:t>
      </w:r>
      <w:r w:rsidRPr="00B15264">
        <w:rPr>
          <w:b w:val="0"/>
          <w:szCs w:val="28"/>
        </w:rPr>
        <w:t xml:space="preserve"> змін</w:t>
      </w:r>
      <w:r>
        <w:rPr>
          <w:b w:val="0"/>
          <w:szCs w:val="28"/>
        </w:rPr>
        <w:t>ами</w:t>
      </w:r>
      <w:r w:rsidRPr="00B15264">
        <w:rPr>
          <w:b w:val="0"/>
          <w:szCs w:val="28"/>
        </w:rPr>
        <w:t xml:space="preserve">, </w:t>
      </w:r>
      <w:r>
        <w:rPr>
          <w:b w:val="0"/>
          <w:szCs w:val="28"/>
        </w:rPr>
        <w:t>затвердженими</w:t>
      </w:r>
      <w:r w:rsidRPr="00B15264">
        <w:rPr>
          <w:b w:val="0"/>
          <w:szCs w:val="28"/>
        </w:rPr>
        <w:t xml:space="preserve"> рішенням тридцять п’ятої сесії сьомого скликання районн</w:t>
      </w:r>
      <w:r>
        <w:rPr>
          <w:b w:val="0"/>
          <w:szCs w:val="28"/>
        </w:rPr>
        <w:t>ої</w:t>
      </w:r>
      <w:r w:rsidR="00D7026F">
        <w:rPr>
          <w:b w:val="0"/>
          <w:szCs w:val="28"/>
        </w:rPr>
        <w:t xml:space="preserve"> ради від 26 жовтня 2018 року,</w:t>
      </w:r>
      <w:r w:rsidRPr="00B1526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рішенням сорок сьомої </w:t>
      </w:r>
      <w:r w:rsidRPr="00B15264">
        <w:rPr>
          <w:b w:val="0"/>
          <w:szCs w:val="28"/>
        </w:rPr>
        <w:t xml:space="preserve">сесії сьомого скликання </w:t>
      </w:r>
      <w:r>
        <w:rPr>
          <w:b w:val="0"/>
          <w:szCs w:val="28"/>
        </w:rPr>
        <w:t>районної ради від 20 березня</w:t>
      </w:r>
      <w:r w:rsidRPr="00B15264">
        <w:rPr>
          <w:b w:val="0"/>
          <w:szCs w:val="28"/>
        </w:rPr>
        <w:t xml:space="preserve"> 20</w:t>
      </w:r>
      <w:r>
        <w:rPr>
          <w:b w:val="0"/>
          <w:szCs w:val="28"/>
        </w:rPr>
        <w:t>20</w:t>
      </w:r>
      <w:r w:rsidRPr="00B15264">
        <w:rPr>
          <w:b w:val="0"/>
          <w:szCs w:val="28"/>
        </w:rPr>
        <w:t xml:space="preserve"> року</w:t>
      </w:r>
      <w:r>
        <w:rPr>
          <w:b w:val="0"/>
          <w:szCs w:val="28"/>
        </w:rPr>
        <w:t xml:space="preserve"> </w:t>
      </w:r>
      <w:r w:rsidRPr="00311388">
        <w:rPr>
          <w:b w:val="0"/>
        </w:rPr>
        <w:t>та протоколу №</w:t>
      </w:r>
      <w:r>
        <w:rPr>
          <w:b w:val="0"/>
        </w:rPr>
        <w:t>1</w:t>
      </w:r>
      <w:r w:rsidRPr="00311388">
        <w:rPr>
          <w:b w:val="0"/>
        </w:rPr>
        <w:t xml:space="preserve"> від </w:t>
      </w:r>
      <w:r>
        <w:rPr>
          <w:b w:val="0"/>
        </w:rPr>
        <w:t>07</w:t>
      </w:r>
      <w:r w:rsidRPr="00311388">
        <w:rPr>
          <w:b w:val="0"/>
        </w:rPr>
        <w:t xml:space="preserve"> серпня 20</w:t>
      </w:r>
      <w:r>
        <w:rPr>
          <w:b w:val="0"/>
        </w:rPr>
        <w:t>20</w:t>
      </w:r>
      <w:r w:rsidRPr="00311388">
        <w:rPr>
          <w:b w:val="0"/>
        </w:rPr>
        <w:t xml:space="preserve"> року засідання комісії з питань визначення сільських багатодітних сімей, які мають право на отримання нетелей, закуплених за кошти обласного бюджету </w:t>
      </w:r>
      <w:r>
        <w:rPr>
          <w:b w:val="0"/>
        </w:rPr>
        <w:t xml:space="preserve">                      </w:t>
      </w:r>
      <w:r w:rsidRPr="00311388">
        <w:rPr>
          <w:b w:val="0"/>
        </w:rPr>
        <w:t xml:space="preserve"> </w:t>
      </w:r>
      <w:r w:rsidRPr="00E53038">
        <w:t>з о б о в’ я з у ю: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  <w:r w:rsidRPr="00311388">
        <w:rPr>
          <w:b w:val="0"/>
        </w:rPr>
        <w:t xml:space="preserve">1. Утворити комісію з питань прийому-передачі нетелі, закупленої за кошти </w:t>
      </w:r>
      <w:r w:rsidR="00D7026F">
        <w:rPr>
          <w:b w:val="0"/>
        </w:rPr>
        <w:t>обласного бюджету</w:t>
      </w:r>
      <w:r w:rsidRPr="00311388">
        <w:rPr>
          <w:b w:val="0"/>
        </w:rPr>
        <w:t xml:space="preserve"> та затвердити її склад згідно з додатком.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  <w:r w:rsidRPr="00311388">
        <w:rPr>
          <w:b w:val="0"/>
        </w:rPr>
        <w:t xml:space="preserve">2. Після розрахунків (кошти обласного бюджету) з </w:t>
      </w:r>
      <w:r w:rsidR="00717E80">
        <w:rPr>
          <w:b w:val="0"/>
        </w:rPr>
        <w:t>сільськогосподарським товариством з обмеженою відповідальністю «Батьківщина»</w:t>
      </w:r>
      <w:r w:rsidRPr="00311388">
        <w:rPr>
          <w:b w:val="0"/>
        </w:rPr>
        <w:t>, яке утримує худобу молочного напрямку продуктивності, за вказаний у накладній товар (</w:t>
      </w:r>
      <w:r>
        <w:rPr>
          <w:b w:val="0"/>
        </w:rPr>
        <w:t xml:space="preserve">племінний </w:t>
      </w:r>
      <w:r w:rsidRPr="00311388">
        <w:rPr>
          <w:b w:val="0"/>
        </w:rPr>
        <w:t xml:space="preserve">нетель) у безготівковому порядку в національній валюті України (гривні) через установи Державної казначейської служби згідно з правилами, передбаченими в Україні законодавством для безготівкових розрахунків, членам створеної комісії супроводжувати </w:t>
      </w:r>
      <w:r>
        <w:rPr>
          <w:b w:val="0"/>
        </w:rPr>
        <w:t xml:space="preserve">племінний </w:t>
      </w:r>
      <w:r w:rsidRPr="00311388">
        <w:rPr>
          <w:b w:val="0"/>
        </w:rPr>
        <w:t xml:space="preserve">нетель та передати її на підставі актів приймання-передачі, складених у трьох примірниках, сільській багатодітній  сім’ї в особі </w:t>
      </w:r>
      <w:r>
        <w:rPr>
          <w:b w:val="0"/>
        </w:rPr>
        <w:t>Спориш Олени Василівни</w:t>
      </w:r>
      <w:r w:rsidRPr="00311388">
        <w:rPr>
          <w:b w:val="0"/>
        </w:rPr>
        <w:t xml:space="preserve">, </w:t>
      </w:r>
      <w:r w:rsidRPr="00311388">
        <w:rPr>
          <w:b w:val="0"/>
        </w:rPr>
        <w:lastRenderedPageBreak/>
        <w:t>місце проживання: 175</w:t>
      </w:r>
      <w:r>
        <w:rPr>
          <w:b w:val="0"/>
        </w:rPr>
        <w:t>40,</w:t>
      </w:r>
      <w:r w:rsidRPr="00311388">
        <w:rPr>
          <w:b w:val="0"/>
        </w:rPr>
        <w:t xml:space="preserve"> Чернігівська область, Прилуцький район, </w:t>
      </w:r>
      <w:r w:rsidR="00D7026F">
        <w:rPr>
          <w:b w:val="0"/>
        </w:rPr>
        <w:t xml:space="preserve">                               </w:t>
      </w:r>
      <w:r w:rsidRPr="00311388">
        <w:rPr>
          <w:b w:val="0"/>
        </w:rPr>
        <w:t xml:space="preserve">с. </w:t>
      </w:r>
      <w:r>
        <w:rPr>
          <w:b w:val="0"/>
        </w:rPr>
        <w:t>Колісники</w:t>
      </w:r>
      <w:r w:rsidRPr="00311388">
        <w:rPr>
          <w:b w:val="0"/>
        </w:rPr>
        <w:t xml:space="preserve">, вул. </w:t>
      </w:r>
      <w:r>
        <w:rPr>
          <w:b w:val="0"/>
        </w:rPr>
        <w:t>Миколаївська</w:t>
      </w:r>
      <w:r w:rsidRPr="00311388">
        <w:rPr>
          <w:b w:val="0"/>
        </w:rPr>
        <w:t xml:space="preserve">, буд. </w:t>
      </w:r>
      <w:r>
        <w:rPr>
          <w:b w:val="0"/>
        </w:rPr>
        <w:t>24</w:t>
      </w:r>
      <w:r w:rsidRPr="00311388">
        <w:rPr>
          <w:b w:val="0"/>
        </w:rPr>
        <w:t xml:space="preserve">, в кількості 1 (однієї) голови </w:t>
      </w:r>
      <w:r w:rsidRPr="00845B7D">
        <w:rPr>
          <w:b w:val="0"/>
        </w:rPr>
        <w:t>живою вагою 5</w:t>
      </w:r>
      <w:r>
        <w:rPr>
          <w:b w:val="0"/>
        </w:rPr>
        <w:t>35,00</w:t>
      </w:r>
      <w:r w:rsidRPr="00845B7D">
        <w:rPr>
          <w:b w:val="0"/>
        </w:rPr>
        <w:t xml:space="preserve"> кг.</w:t>
      </w:r>
      <w:r w:rsidRPr="00311388">
        <w:rPr>
          <w:b w:val="0"/>
        </w:rPr>
        <w:t xml:space="preserve"> 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  <w:r w:rsidRPr="00311388">
        <w:rPr>
          <w:b w:val="0"/>
        </w:rPr>
        <w:t xml:space="preserve">3. Відділ </w:t>
      </w:r>
      <w:r>
        <w:rPr>
          <w:b w:val="0"/>
        </w:rPr>
        <w:t xml:space="preserve">житлово-комунального господарства, містобудування, архітектури, інфраструктури, енергетики та захисту довкілля  </w:t>
      </w:r>
      <w:r w:rsidRPr="00311388">
        <w:rPr>
          <w:b w:val="0"/>
        </w:rPr>
        <w:t>райдержадміністрації до 20 лютого 20</w:t>
      </w:r>
      <w:r>
        <w:rPr>
          <w:b w:val="0"/>
        </w:rPr>
        <w:t>21</w:t>
      </w:r>
      <w:r w:rsidRPr="00311388">
        <w:rPr>
          <w:b w:val="0"/>
        </w:rPr>
        <w:t xml:space="preserve"> року подати інформацію про наявне поголів’я нетелей (корів), одержаних за Програмою передачі нетелей багатодітним сім’ям, які проживають у сільській місцевості Чернігівської області на 2016 – 2020 роки, Департаменту </w:t>
      </w:r>
      <w:r>
        <w:rPr>
          <w:b w:val="0"/>
        </w:rPr>
        <w:t xml:space="preserve">розвитку економіки та сільського господарства </w:t>
      </w:r>
      <w:r w:rsidRPr="00311388">
        <w:rPr>
          <w:b w:val="0"/>
        </w:rPr>
        <w:t>Чернігівської обласної державної адміністрації.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  <w:r w:rsidRPr="00311388">
        <w:rPr>
          <w:b w:val="0"/>
        </w:rPr>
        <w:t xml:space="preserve">4. Контроль за виконанням даного розпорядження покласти на </w:t>
      </w:r>
      <w:r>
        <w:rPr>
          <w:b w:val="0"/>
        </w:rPr>
        <w:t xml:space="preserve">першого </w:t>
      </w:r>
      <w:r w:rsidRPr="00311388">
        <w:rPr>
          <w:b w:val="0"/>
        </w:rPr>
        <w:t>заступника голови райдержадміністрації.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Pr="00311388">
        <w:rPr>
          <w:b w:val="0"/>
        </w:rPr>
        <w:t>олов</w:t>
      </w:r>
      <w:r>
        <w:rPr>
          <w:b w:val="0"/>
        </w:rPr>
        <w:t>а</w:t>
      </w:r>
      <w:r w:rsidRPr="00311388">
        <w:rPr>
          <w:b w:val="0"/>
        </w:rPr>
        <w:t xml:space="preserve">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  <w:t xml:space="preserve">Олеся КІСЛЕНКО 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Pr="00311388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lastRenderedPageBreak/>
        <w:t>Додаток</w:t>
      </w:r>
    </w:p>
    <w:p w:rsidR="00B50F84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t xml:space="preserve">до розпорядження голови </w:t>
      </w:r>
    </w:p>
    <w:p w:rsidR="00B50F84" w:rsidRPr="00311388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t>райдержадміністрації</w:t>
      </w:r>
    </w:p>
    <w:p w:rsidR="00B50F84" w:rsidRPr="00C30E2E" w:rsidRDefault="001A4B61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>
        <w:rPr>
          <w:b w:val="0"/>
          <w:u w:val="single"/>
        </w:rPr>
        <w:t xml:space="preserve">25 </w:t>
      </w:r>
      <w:r w:rsidRPr="001A4B61">
        <w:rPr>
          <w:b w:val="0"/>
          <w:u w:val="single"/>
        </w:rPr>
        <w:t xml:space="preserve">листопада </w:t>
      </w:r>
      <w:r w:rsidR="00B50F84">
        <w:rPr>
          <w:b w:val="0"/>
        </w:rPr>
        <w:t xml:space="preserve"> </w:t>
      </w:r>
      <w:r w:rsidR="00B50F84" w:rsidRPr="00311388">
        <w:rPr>
          <w:b w:val="0"/>
        </w:rPr>
        <w:t>20</w:t>
      </w:r>
      <w:r w:rsidR="00B50F84">
        <w:rPr>
          <w:b w:val="0"/>
        </w:rPr>
        <w:t>20</w:t>
      </w:r>
      <w:r w:rsidR="00B50F84" w:rsidRPr="00311388">
        <w:rPr>
          <w:b w:val="0"/>
        </w:rPr>
        <w:t xml:space="preserve"> року №</w:t>
      </w:r>
      <w:r w:rsidRPr="001A4B61">
        <w:rPr>
          <w:b w:val="0"/>
          <w:u w:val="single"/>
        </w:rPr>
        <w:t>350</w:t>
      </w:r>
    </w:p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</w:p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</w:p>
    <w:p w:rsidR="00B50F84" w:rsidRPr="006F09CA" w:rsidRDefault="00B50F84" w:rsidP="00B50F84">
      <w:pPr>
        <w:pStyle w:val="a4"/>
        <w:spacing w:line="240" w:lineRule="auto"/>
      </w:pPr>
      <w:bookmarkStart w:id="0" w:name="_GoBack"/>
      <w:r w:rsidRPr="006F09CA">
        <w:t>СКЛАД</w:t>
      </w:r>
    </w:p>
    <w:bookmarkEnd w:id="0"/>
    <w:p w:rsidR="00B50F84" w:rsidRPr="00311388" w:rsidRDefault="00B50F84" w:rsidP="00B50F84">
      <w:pPr>
        <w:pStyle w:val="a4"/>
        <w:spacing w:line="240" w:lineRule="auto"/>
        <w:rPr>
          <w:b w:val="0"/>
        </w:rPr>
      </w:pPr>
      <w:r w:rsidRPr="00311388">
        <w:rPr>
          <w:b w:val="0"/>
        </w:rPr>
        <w:t>комісії по прийому-передачі нетелі,</w:t>
      </w:r>
    </w:p>
    <w:p w:rsidR="00B50F84" w:rsidRPr="00311388" w:rsidRDefault="00B50F84" w:rsidP="00B50F84">
      <w:pPr>
        <w:pStyle w:val="a4"/>
        <w:spacing w:line="240" w:lineRule="auto"/>
        <w:rPr>
          <w:b w:val="0"/>
        </w:rPr>
      </w:pPr>
      <w:r w:rsidRPr="00311388">
        <w:rPr>
          <w:b w:val="0"/>
        </w:rPr>
        <w:t>закупленої за кошти обласного бюджету</w:t>
      </w:r>
    </w:p>
    <w:p w:rsidR="00B50F84" w:rsidRPr="00311388" w:rsidRDefault="00B50F84" w:rsidP="00B50F84">
      <w:pPr>
        <w:pStyle w:val="a4"/>
        <w:spacing w:line="240" w:lineRule="auto"/>
        <w:ind w:firstLine="993"/>
        <w:jc w:val="left"/>
        <w:rPr>
          <w:b w:val="0"/>
        </w:rPr>
      </w:pPr>
    </w:p>
    <w:tbl>
      <w:tblPr>
        <w:tblW w:w="9684" w:type="dxa"/>
        <w:tblLayout w:type="fixed"/>
        <w:tblLook w:val="01E0" w:firstRow="1" w:lastRow="1" w:firstColumn="1" w:lastColumn="1" w:noHBand="0" w:noVBand="0"/>
      </w:tblPr>
      <w:tblGrid>
        <w:gridCol w:w="4624"/>
        <w:gridCol w:w="5060"/>
      </w:tblGrid>
      <w:tr w:rsidR="00B50F84" w:rsidRPr="00311388" w:rsidTr="006F09CA">
        <w:trPr>
          <w:trHeight w:val="1296"/>
        </w:trPr>
        <w:tc>
          <w:tcPr>
            <w:tcW w:w="4624" w:type="dxa"/>
            <w:shd w:val="clear" w:color="auto" w:fill="auto"/>
          </w:tcPr>
          <w:p w:rsidR="00B50F84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>Я</w:t>
            </w:r>
            <w:r>
              <w:rPr>
                <w:b w:val="0"/>
              </w:rPr>
              <w:t>щенко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Анатолій Миколайович </w:t>
            </w:r>
            <w:r w:rsidRPr="00311388"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B50F84" w:rsidRPr="00311388" w:rsidRDefault="00B50F84" w:rsidP="006F09C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>–</w:t>
            </w:r>
            <w:r>
              <w:rPr>
                <w:b w:val="0"/>
              </w:rPr>
              <w:t xml:space="preserve"> начальник</w:t>
            </w:r>
            <w:r w:rsidRPr="00311388">
              <w:rPr>
                <w:b w:val="0"/>
              </w:rPr>
              <w:t xml:space="preserve"> відділу</w:t>
            </w:r>
            <w:r>
              <w:rPr>
                <w:b w:val="0"/>
              </w:rPr>
              <w:t xml:space="preserve"> житлово-комунального господарства, містобудування, архітектури, інфраструктури, енергетики та захисту довкілля</w:t>
            </w:r>
            <w:r w:rsidRPr="00311388">
              <w:rPr>
                <w:b w:val="0"/>
              </w:rPr>
              <w:t xml:space="preserve"> райдержадміністрації, голова комісії;</w:t>
            </w:r>
          </w:p>
        </w:tc>
      </w:tr>
      <w:tr w:rsidR="00B50F84" w:rsidRPr="00311388" w:rsidTr="006F09CA">
        <w:trPr>
          <w:trHeight w:val="766"/>
        </w:trPr>
        <w:tc>
          <w:tcPr>
            <w:tcW w:w="9684" w:type="dxa"/>
            <w:gridSpan w:val="2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  <w:p w:rsidR="00B50F84" w:rsidRPr="00311388" w:rsidRDefault="00B50F84" w:rsidP="008C5751">
            <w:pPr>
              <w:pStyle w:val="a4"/>
              <w:spacing w:line="240" w:lineRule="auto"/>
              <w:rPr>
                <w:b w:val="0"/>
                <w:bCs/>
                <w:iCs/>
              </w:rPr>
            </w:pPr>
            <w:r w:rsidRPr="00311388">
              <w:rPr>
                <w:b w:val="0"/>
              </w:rPr>
              <w:t>Члени  комісії:</w:t>
            </w:r>
          </w:p>
        </w:tc>
      </w:tr>
      <w:tr w:rsidR="00B50F84" w:rsidRPr="00311388" w:rsidTr="006F09CA">
        <w:tblPrEx>
          <w:tblLook w:val="04A0" w:firstRow="1" w:lastRow="0" w:firstColumn="1" w:lastColumn="0" w:noHBand="0" w:noVBand="1"/>
        </w:tblPrEx>
        <w:trPr>
          <w:trHeight w:val="1895"/>
        </w:trPr>
        <w:tc>
          <w:tcPr>
            <w:tcW w:w="4624" w:type="dxa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proofErr w:type="spellStart"/>
            <w:r w:rsidRPr="00311388">
              <w:rPr>
                <w:b w:val="0"/>
              </w:rPr>
              <w:t>Баланчук</w:t>
            </w:r>
            <w:proofErr w:type="spellEnd"/>
            <w:r w:rsidRPr="00311388"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>Святослав Васильович</w:t>
            </w:r>
          </w:p>
        </w:tc>
        <w:tc>
          <w:tcPr>
            <w:tcW w:w="5059" w:type="dxa"/>
            <w:shd w:val="clear" w:color="auto" w:fill="auto"/>
          </w:tcPr>
          <w:p w:rsidR="00B50F84" w:rsidRPr="00311388" w:rsidRDefault="00B50F84" w:rsidP="006F09C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>- лікар з ветеринарної медицини по хворобах молодняка сільськогосподарських тварин Прилуцької районної державної лікарні ветеринарної медицини (за згодою);</w:t>
            </w:r>
          </w:p>
        </w:tc>
      </w:tr>
      <w:tr w:rsidR="00B50F84" w:rsidRPr="00311388" w:rsidTr="006F09CA">
        <w:tblPrEx>
          <w:tblLook w:val="04A0" w:firstRow="1" w:lastRow="0" w:firstColumn="1" w:lastColumn="0" w:noHBand="0" w:noVBand="1"/>
        </w:tblPrEx>
        <w:trPr>
          <w:trHeight w:val="1824"/>
        </w:trPr>
        <w:tc>
          <w:tcPr>
            <w:tcW w:w="4624" w:type="dxa"/>
            <w:shd w:val="clear" w:color="auto" w:fill="auto"/>
          </w:tcPr>
          <w:p w:rsidR="00B50F84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Нічаєва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Оксана Миколаївна </w:t>
            </w:r>
          </w:p>
        </w:tc>
        <w:tc>
          <w:tcPr>
            <w:tcW w:w="5059" w:type="dxa"/>
            <w:shd w:val="clear" w:color="auto" w:fill="auto"/>
          </w:tcPr>
          <w:p w:rsidR="00B50F84" w:rsidRPr="00311388" w:rsidRDefault="00B50F84" w:rsidP="006F09C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 xml:space="preserve">- головний спеціаліст відділу </w:t>
            </w:r>
            <w:r>
              <w:rPr>
                <w:b w:val="0"/>
              </w:rPr>
              <w:t>житлово-комунального господарства, містобудування, архітектури, інфраструктури, енергетики та захисту довкілля</w:t>
            </w:r>
            <w:r w:rsidRPr="00311388">
              <w:rPr>
                <w:b w:val="0"/>
              </w:rPr>
              <w:t xml:space="preserve"> райдержадміністрації</w:t>
            </w:r>
            <w:r>
              <w:rPr>
                <w:b w:val="0"/>
              </w:rPr>
              <w:t>;</w:t>
            </w:r>
          </w:p>
        </w:tc>
      </w:tr>
      <w:tr w:rsidR="00B50F84" w:rsidRPr="00311388" w:rsidTr="006F09CA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4624" w:type="dxa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 xml:space="preserve">Ярошенко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 xml:space="preserve">Людмила Іванівна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B50F84" w:rsidRPr="00311388" w:rsidRDefault="00B50F84" w:rsidP="006F09C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 xml:space="preserve">– </w:t>
            </w:r>
            <w:r>
              <w:rPr>
                <w:b w:val="0"/>
              </w:rPr>
              <w:t>головний спеціаліст</w:t>
            </w:r>
            <w:r w:rsidRPr="00311388">
              <w:rPr>
                <w:b w:val="0"/>
              </w:rPr>
              <w:t xml:space="preserve"> відділу </w:t>
            </w:r>
            <w:r>
              <w:rPr>
                <w:b w:val="0"/>
              </w:rPr>
              <w:t>житлово-комунального господарства, містобудування, архітектури, інфраструктури, енергетики та захисту довкілля</w:t>
            </w:r>
            <w:r w:rsidRPr="00311388">
              <w:rPr>
                <w:b w:val="0"/>
              </w:rPr>
              <w:t xml:space="preserve"> райдержадміністрації</w:t>
            </w:r>
            <w:r>
              <w:rPr>
                <w:b w:val="0"/>
              </w:rPr>
              <w:t>.</w:t>
            </w:r>
          </w:p>
        </w:tc>
      </w:tr>
    </w:tbl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</w:p>
    <w:p w:rsidR="00B50F84" w:rsidRPr="00311388" w:rsidRDefault="00B50F84" w:rsidP="00B50F84">
      <w:pPr>
        <w:pStyle w:val="a4"/>
        <w:spacing w:line="240" w:lineRule="auto"/>
        <w:ind w:firstLine="993"/>
        <w:jc w:val="left"/>
        <w:rPr>
          <w:b w:val="0"/>
        </w:rPr>
      </w:pPr>
    </w:p>
    <w:p w:rsidR="00B50F84" w:rsidRDefault="00B50F84" w:rsidP="00B50F84">
      <w:pPr>
        <w:pStyle w:val="a4"/>
        <w:spacing w:line="240" w:lineRule="auto"/>
        <w:jc w:val="left"/>
        <w:rPr>
          <w:b w:val="0"/>
        </w:rPr>
      </w:pPr>
      <w:r w:rsidRPr="00311388">
        <w:rPr>
          <w:b w:val="0"/>
        </w:rPr>
        <w:t xml:space="preserve">Начальник відділу </w:t>
      </w:r>
      <w:r>
        <w:rPr>
          <w:b w:val="0"/>
        </w:rPr>
        <w:t xml:space="preserve">житлово-комунального </w:t>
      </w:r>
    </w:p>
    <w:p w:rsidR="00B50F84" w:rsidRDefault="00B50F84" w:rsidP="00B50F84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господарства, містобудування, архітектури, </w:t>
      </w:r>
    </w:p>
    <w:p w:rsidR="00B50F84" w:rsidRDefault="00B50F84" w:rsidP="00B50F84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інфраструктури, енергетики та захисту </w:t>
      </w:r>
    </w:p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довкілля</w:t>
      </w:r>
      <w:r w:rsidRPr="00311388">
        <w:rPr>
          <w:b w:val="0"/>
        </w:rPr>
        <w:t xml:space="preserve"> райдержадміністрації</w:t>
      </w:r>
      <w:r>
        <w:rPr>
          <w:b w:val="0"/>
        </w:rPr>
        <w:t xml:space="preserve"> </w:t>
      </w:r>
      <w:r w:rsidRPr="00311388">
        <w:rPr>
          <w:b w:val="0"/>
        </w:rPr>
        <w:tab/>
      </w:r>
      <w:r w:rsidRPr="00311388">
        <w:rPr>
          <w:b w:val="0"/>
        </w:rPr>
        <w:tab/>
      </w:r>
      <w:r w:rsidRPr="00311388">
        <w:rPr>
          <w:b w:val="0"/>
        </w:rPr>
        <w:tab/>
      </w:r>
      <w:r w:rsidRPr="00311388">
        <w:rPr>
          <w:b w:val="0"/>
        </w:rPr>
        <w:tab/>
      </w:r>
      <w:r>
        <w:rPr>
          <w:b w:val="0"/>
        </w:rPr>
        <w:t xml:space="preserve">Анатолій ЯЩЕНКО </w:t>
      </w:r>
    </w:p>
    <w:p w:rsidR="00B50F84" w:rsidRDefault="00B50F84" w:rsidP="00B50F84">
      <w:pPr>
        <w:pStyle w:val="a4"/>
        <w:tabs>
          <w:tab w:val="left" w:pos="3300"/>
        </w:tabs>
        <w:spacing w:line="240" w:lineRule="auto"/>
        <w:jc w:val="left"/>
        <w:rPr>
          <w:b w:val="0"/>
          <w:szCs w:val="28"/>
        </w:rPr>
      </w:pPr>
    </w:p>
    <w:sectPr w:rsidR="00B50F84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9426B"/>
    <w:rsid w:val="001A4B61"/>
    <w:rsid w:val="001F053C"/>
    <w:rsid w:val="003142D5"/>
    <w:rsid w:val="003630E1"/>
    <w:rsid w:val="004010BE"/>
    <w:rsid w:val="00460BB8"/>
    <w:rsid w:val="00557934"/>
    <w:rsid w:val="005E6091"/>
    <w:rsid w:val="006B2C08"/>
    <w:rsid w:val="006F09CA"/>
    <w:rsid w:val="00711BCF"/>
    <w:rsid w:val="00717E80"/>
    <w:rsid w:val="00753DCA"/>
    <w:rsid w:val="00765FC0"/>
    <w:rsid w:val="007C423D"/>
    <w:rsid w:val="007D4BA0"/>
    <w:rsid w:val="007E6729"/>
    <w:rsid w:val="00A00B25"/>
    <w:rsid w:val="00A04DF3"/>
    <w:rsid w:val="00AB54CE"/>
    <w:rsid w:val="00AF2016"/>
    <w:rsid w:val="00B06677"/>
    <w:rsid w:val="00B50F84"/>
    <w:rsid w:val="00B6436C"/>
    <w:rsid w:val="00BD0331"/>
    <w:rsid w:val="00D7026F"/>
    <w:rsid w:val="00D72448"/>
    <w:rsid w:val="00DE7474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B50F84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B50F84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BFD6-9688-4A97-9A30-880247CA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2020-11-27T07:37:00Z</cp:lastPrinted>
  <dcterms:created xsi:type="dcterms:W3CDTF">2020-11-27T14:44:00Z</dcterms:created>
  <dcterms:modified xsi:type="dcterms:W3CDTF">2020-11-27T14:44:00Z</dcterms:modified>
</cp:coreProperties>
</file>