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EB" w:rsidRDefault="00D96FB3">
      <w:pPr>
        <w:shd w:val="clear" w:color="auto" w:fill="FFFFFF"/>
        <w:spacing w:line="360" w:lineRule="atLeast"/>
        <w:jc w:val="center"/>
        <w:rPr>
          <w:color w:val="auto"/>
          <w:szCs w:val="28"/>
        </w:rPr>
      </w:pPr>
      <w:bookmarkStart w:id="0" w:name="_GoBack"/>
      <w:bookmarkEnd w:id="0"/>
      <w:r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gerb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31165" cy="57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8EB" w:rsidRDefault="00D96FB3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2F78EB" w:rsidRDefault="00D96FB3">
      <w:pPr>
        <w:spacing w:before="180" w:after="36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ПРИЛУЦЬКА РАЙОННА ДЕРЖАВНА АДМІНІСТРАЦІЯ ЧЕРНІГІВСЬКОЇ ОБЛАСТІ</w:t>
      </w:r>
    </w:p>
    <w:p w:rsidR="002F78EB" w:rsidRDefault="00D96FB3">
      <w:pPr>
        <w:jc w:val="center"/>
        <w:rPr>
          <w:b/>
          <w:bCs/>
          <w:caps/>
          <w:spacing w:val="100"/>
          <w:szCs w:val="28"/>
        </w:rPr>
      </w:pPr>
      <w:r>
        <w:rPr>
          <w:b/>
          <w:bCs/>
          <w:caps/>
          <w:spacing w:val="100"/>
          <w:szCs w:val="28"/>
        </w:rPr>
        <w:t>РОЗПОРЯДЖЕННЯ</w:t>
      </w:r>
    </w:p>
    <w:p w:rsidR="002F78EB" w:rsidRDefault="002F78EB">
      <w:pPr>
        <w:jc w:val="center"/>
        <w:rPr>
          <w:b/>
          <w:bCs/>
          <w:caps/>
          <w:spacing w:val="100"/>
          <w:szCs w:val="28"/>
        </w:rPr>
      </w:pPr>
    </w:p>
    <w:p w:rsidR="002F78EB" w:rsidRDefault="00D96FB3">
      <w:pPr>
        <w:framePr w:w="9746" w:hSpace="170" w:wrap="auto" w:vAnchor="text" w:hAnchor="page" w:x="1510" w:y="91"/>
        <w:spacing w:before="120"/>
        <w:rPr>
          <w:szCs w:val="28"/>
        </w:rPr>
      </w:pPr>
      <w:r>
        <w:rPr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2F78EB">
        <w:trPr>
          <w:trHeight w:hRule="exact" w:val="340"/>
        </w:trPr>
        <w:tc>
          <w:tcPr>
            <w:tcW w:w="426" w:type="dxa"/>
            <w:vAlign w:val="bottom"/>
          </w:tcPr>
          <w:p w:rsidR="002F78EB" w:rsidRDefault="00D96FB3">
            <w:pPr>
              <w:rPr>
                <w:szCs w:val="28"/>
              </w:rPr>
            </w:pPr>
            <w:r>
              <w:rPr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F78EB" w:rsidRDefault="002D1C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лютого</w:t>
            </w:r>
          </w:p>
        </w:tc>
        <w:tc>
          <w:tcPr>
            <w:tcW w:w="1417" w:type="dxa"/>
            <w:vAlign w:val="bottom"/>
          </w:tcPr>
          <w:p w:rsidR="002F78EB" w:rsidRDefault="00023F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D96FB3">
              <w:rPr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2F78EB" w:rsidRDefault="00D96FB3">
            <w:pPr>
              <w:keepNext/>
              <w:spacing w:before="60" w:line="240" w:lineRule="exact"/>
              <w:ind w:right="-29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        Прилуки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F78EB" w:rsidRDefault="002D1C79" w:rsidP="002D1C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</w:tbl>
    <w:p w:rsidR="002F78EB" w:rsidRDefault="002F78EB">
      <w:pPr>
        <w:rPr>
          <w:b/>
          <w:i/>
          <w:sz w:val="26"/>
          <w:szCs w:val="26"/>
        </w:rPr>
      </w:pPr>
    </w:p>
    <w:p w:rsidR="002F78EB" w:rsidRDefault="002F78EB">
      <w:pPr>
        <w:rPr>
          <w:b/>
          <w:i/>
          <w:sz w:val="26"/>
          <w:szCs w:val="26"/>
        </w:rPr>
      </w:pPr>
    </w:p>
    <w:p w:rsidR="002F78EB" w:rsidRDefault="00D96FB3" w:rsidP="006B579F">
      <w:pPr>
        <w:tabs>
          <w:tab w:val="left" w:pos="3540"/>
        </w:tabs>
        <w:rPr>
          <w:b/>
          <w:i/>
          <w:color w:val="auto"/>
          <w:szCs w:val="28"/>
          <w:lang w:val="ru-RU"/>
        </w:rPr>
      </w:pPr>
      <w:r>
        <w:rPr>
          <w:b/>
          <w:i/>
          <w:color w:val="auto"/>
          <w:szCs w:val="28"/>
          <w:lang w:val="ru-RU"/>
        </w:rPr>
        <w:t xml:space="preserve">Про черговий призов громадян </w:t>
      </w:r>
      <w:r w:rsidR="006B579F">
        <w:rPr>
          <w:b/>
          <w:i/>
          <w:color w:val="auto"/>
          <w:szCs w:val="28"/>
          <w:lang w:val="ru-RU"/>
        </w:rPr>
        <w:br/>
      </w:r>
      <w:r>
        <w:rPr>
          <w:b/>
          <w:i/>
          <w:color w:val="auto"/>
          <w:szCs w:val="28"/>
          <w:lang w:val="ru-RU"/>
        </w:rPr>
        <w:t xml:space="preserve">України на строкову військову </w:t>
      </w:r>
      <w:r w:rsidR="006B579F">
        <w:rPr>
          <w:b/>
          <w:i/>
          <w:color w:val="auto"/>
          <w:szCs w:val="28"/>
          <w:lang w:val="ru-RU"/>
        </w:rPr>
        <w:br/>
      </w:r>
      <w:r w:rsidR="00023FB1">
        <w:rPr>
          <w:b/>
          <w:i/>
          <w:color w:val="auto"/>
          <w:szCs w:val="28"/>
          <w:lang w:val="ru-RU"/>
        </w:rPr>
        <w:t>службу в берез</w:t>
      </w:r>
      <w:r>
        <w:rPr>
          <w:b/>
          <w:i/>
          <w:color w:val="auto"/>
          <w:szCs w:val="28"/>
          <w:lang w:val="ru-RU"/>
        </w:rPr>
        <w:t>ні</w:t>
      </w:r>
      <w:r w:rsidR="00023FB1">
        <w:rPr>
          <w:b/>
          <w:i/>
          <w:color w:val="auto"/>
          <w:szCs w:val="28"/>
          <w:lang w:val="ru-RU"/>
        </w:rPr>
        <w:t xml:space="preserve"> – червні 2022</w:t>
      </w:r>
      <w:r>
        <w:rPr>
          <w:b/>
          <w:i/>
          <w:color w:val="auto"/>
          <w:szCs w:val="28"/>
          <w:lang w:val="ru-RU"/>
        </w:rPr>
        <w:t xml:space="preserve"> року</w:t>
      </w:r>
      <w:r w:rsidR="006B579F">
        <w:rPr>
          <w:b/>
          <w:i/>
          <w:color w:val="auto"/>
          <w:szCs w:val="28"/>
          <w:lang w:val="ru-RU"/>
        </w:rPr>
        <w:t xml:space="preserve"> </w:t>
      </w:r>
    </w:p>
    <w:p w:rsidR="002F78EB" w:rsidRDefault="002F78EB">
      <w:pPr>
        <w:tabs>
          <w:tab w:val="left" w:pos="3540"/>
        </w:tabs>
        <w:jc w:val="both"/>
        <w:rPr>
          <w:color w:val="auto"/>
          <w:szCs w:val="28"/>
        </w:rPr>
      </w:pPr>
    </w:p>
    <w:p w:rsidR="002F78EB" w:rsidRDefault="002F78EB">
      <w:pPr>
        <w:tabs>
          <w:tab w:val="left" w:pos="3540"/>
        </w:tabs>
        <w:jc w:val="both"/>
        <w:rPr>
          <w:color w:val="auto"/>
          <w:szCs w:val="28"/>
        </w:rPr>
      </w:pPr>
    </w:p>
    <w:p w:rsidR="002F78EB" w:rsidRDefault="00D96FB3" w:rsidP="0051799B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Відповідно</w:t>
      </w:r>
      <w:r w:rsidR="007B438C">
        <w:rPr>
          <w:szCs w:val="28"/>
        </w:rPr>
        <w:t xml:space="preserve"> до</w:t>
      </w:r>
      <w:r w:rsidR="006452C3">
        <w:rPr>
          <w:szCs w:val="28"/>
        </w:rPr>
        <w:t xml:space="preserve"> статті 6, пункту </w:t>
      </w:r>
      <w:r>
        <w:rPr>
          <w:szCs w:val="28"/>
        </w:rPr>
        <w:t>4</w:t>
      </w:r>
      <w:r w:rsidR="006452C3">
        <w:rPr>
          <w:szCs w:val="28"/>
        </w:rPr>
        <w:t xml:space="preserve"> статті 27, пункту 4 статті 28, пунктів 1, 9 статті 39, статті </w:t>
      </w:r>
      <w:r>
        <w:rPr>
          <w:szCs w:val="28"/>
        </w:rPr>
        <w:t>41 Закону України «Про місц</w:t>
      </w:r>
      <w:r w:rsidR="006452C3">
        <w:rPr>
          <w:szCs w:val="28"/>
        </w:rPr>
        <w:t xml:space="preserve">еві державні адміністрації», </w:t>
      </w:r>
      <w:r w:rsidR="006452C3">
        <w:rPr>
          <w:szCs w:val="28"/>
        </w:rPr>
        <w:br/>
      </w:r>
      <w:r w:rsidR="00B25A98">
        <w:rPr>
          <w:szCs w:val="28"/>
        </w:rPr>
        <w:t>статей</w:t>
      </w:r>
      <w:r w:rsidR="00B25A98">
        <w:t> </w:t>
      </w:r>
      <w:r w:rsidR="00B25A98">
        <w:rPr>
          <w:szCs w:val="28"/>
        </w:rPr>
        <w:t>15, 16, </w:t>
      </w:r>
      <w:r>
        <w:rPr>
          <w:szCs w:val="28"/>
        </w:rPr>
        <w:t xml:space="preserve">43 Закону України «Про військовий обов’язок і військову службу», </w:t>
      </w:r>
      <w:r w:rsidR="00B25A98">
        <w:rPr>
          <w:szCs w:val="28"/>
        </w:rPr>
        <w:t>статей</w:t>
      </w:r>
      <w:r w:rsidR="00B25A98">
        <w:t> </w:t>
      </w:r>
      <w:r w:rsidR="00B25A98">
        <w:rPr>
          <w:szCs w:val="28"/>
        </w:rPr>
        <w:t>14, </w:t>
      </w:r>
      <w:r>
        <w:rPr>
          <w:szCs w:val="28"/>
        </w:rPr>
        <w:t xml:space="preserve">15 Закону України «Про оборону України», Указу Президента </w:t>
      </w:r>
      <w:r w:rsidR="00B25A98">
        <w:rPr>
          <w:szCs w:val="28"/>
        </w:rPr>
        <w:t>України від 29 грудня 2021 року № 687</w:t>
      </w:r>
      <w:r>
        <w:rPr>
          <w:szCs w:val="28"/>
        </w:rPr>
        <w:t xml:space="preserve">/2021 «Про звільнення </w:t>
      </w:r>
      <w:r w:rsidR="00B25A98">
        <w:rPr>
          <w:szCs w:val="28"/>
        </w:rPr>
        <w:br/>
      </w:r>
      <w:r>
        <w:rPr>
          <w:szCs w:val="28"/>
        </w:rPr>
        <w:t>в запас військовослужбовців строкової</w:t>
      </w:r>
      <w:r w:rsidR="00427CF1">
        <w:rPr>
          <w:szCs w:val="28"/>
        </w:rPr>
        <w:t xml:space="preserve"> військової</w:t>
      </w:r>
      <w:r>
        <w:rPr>
          <w:szCs w:val="28"/>
        </w:rPr>
        <w:t xml:space="preserve"> служби, строки проведення чергових призовів та чергові призови громадян України на строкову військову службу </w:t>
      </w:r>
      <w:r w:rsidR="00B25A98">
        <w:rPr>
          <w:szCs w:val="28"/>
        </w:rPr>
        <w:t>у 2022</w:t>
      </w:r>
      <w:r>
        <w:rPr>
          <w:szCs w:val="28"/>
        </w:rPr>
        <w:t xml:space="preserve"> році», постанов Кабінету Міністрів</w:t>
      </w:r>
      <w:r w:rsidR="0051799B">
        <w:rPr>
          <w:szCs w:val="28"/>
        </w:rPr>
        <w:t xml:space="preserve"> України </w:t>
      </w:r>
      <w:r>
        <w:rPr>
          <w:szCs w:val="28"/>
        </w:rPr>
        <w:t>в</w:t>
      </w:r>
      <w:r w:rsidR="002C26A2">
        <w:rPr>
          <w:szCs w:val="28"/>
        </w:rPr>
        <w:t xml:space="preserve">ід 21 березня </w:t>
      </w:r>
      <w:r w:rsidR="00427CF1">
        <w:rPr>
          <w:szCs w:val="28"/>
        </w:rPr>
        <w:br/>
      </w:r>
      <w:r w:rsidR="002C26A2">
        <w:rPr>
          <w:szCs w:val="28"/>
        </w:rPr>
        <w:t>2002 року №</w:t>
      </w:r>
      <w:r w:rsidR="00BE1633">
        <w:rPr>
          <w:szCs w:val="28"/>
        </w:rPr>
        <w:t> </w:t>
      </w:r>
      <w:r>
        <w:rPr>
          <w:szCs w:val="28"/>
        </w:rPr>
        <w:t xml:space="preserve">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 (в редакції постанови Кабінету Міністрів України від </w:t>
      </w:r>
      <w:r w:rsidR="0051799B">
        <w:rPr>
          <w:szCs w:val="28"/>
        </w:rPr>
        <w:t>20 січня 2021 року № 100),</w:t>
      </w:r>
      <w:r>
        <w:rPr>
          <w:szCs w:val="28"/>
        </w:rPr>
        <w:t xml:space="preserve"> від 07 грудня </w:t>
      </w:r>
      <w:r w:rsidR="00427CF1">
        <w:rPr>
          <w:szCs w:val="28"/>
        </w:rPr>
        <w:br/>
        <w:t>2016 року № </w:t>
      </w:r>
      <w:r>
        <w:rPr>
          <w:szCs w:val="28"/>
        </w:rPr>
        <w:t>921 «Порядок організації та ведення військового обліку призо</w:t>
      </w:r>
      <w:r w:rsidR="00AC325B">
        <w:rPr>
          <w:szCs w:val="28"/>
        </w:rPr>
        <w:t>вників і військовозобов’язаних»</w:t>
      </w:r>
      <w:r>
        <w:rPr>
          <w:szCs w:val="28"/>
        </w:rPr>
        <w:t xml:space="preserve"> та з метою проведення своєчасного </w:t>
      </w:r>
      <w:r w:rsidR="00AC325B">
        <w:rPr>
          <w:szCs w:val="28"/>
        </w:rPr>
        <w:br/>
      </w:r>
      <w:r>
        <w:rPr>
          <w:szCs w:val="28"/>
        </w:rPr>
        <w:t>і якісно</w:t>
      </w:r>
      <w:r w:rsidR="00AC325B">
        <w:rPr>
          <w:szCs w:val="28"/>
        </w:rPr>
        <w:t>го призову громадян України 1995 – 2004</w:t>
      </w:r>
      <w:r>
        <w:rPr>
          <w:szCs w:val="28"/>
        </w:rPr>
        <w:t xml:space="preserve"> років народження на строкову військову службу, організованого відправлення приз</w:t>
      </w:r>
      <w:r w:rsidR="00AC325B">
        <w:rPr>
          <w:szCs w:val="28"/>
        </w:rPr>
        <w:t>ваних до військових частин у кві</w:t>
      </w:r>
      <w:r>
        <w:rPr>
          <w:szCs w:val="28"/>
        </w:rPr>
        <w:t xml:space="preserve">тні </w:t>
      </w:r>
      <w:r w:rsidR="00AC325B">
        <w:rPr>
          <w:szCs w:val="28"/>
        </w:rPr>
        <w:t>– червні 2022</w:t>
      </w:r>
      <w:r>
        <w:rPr>
          <w:szCs w:val="28"/>
        </w:rPr>
        <w:t xml:space="preserve"> року</w:t>
      </w:r>
      <w:r w:rsidR="00AC325B">
        <w:rPr>
          <w:szCs w:val="28"/>
        </w:rPr>
        <w:t xml:space="preserve"> </w:t>
      </w:r>
    </w:p>
    <w:p w:rsidR="002F78EB" w:rsidRDefault="00D96FB3" w:rsidP="007B438C">
      <w:pPr>
        <w:spacing w:after="120"/>
        <w:jc w:val="both"/>
        <w:rPr>
          <w:szCs w:val="28"/>
        </w:rPr>
      </w:pPr>
      <w:r>
        <w:rPr>
          <w:b/>
          <w:szCs w:val="28"/>
        </w:rPr>
        <w:t xml:space="preserve">з о б о в </w:t>
      </w:r>
      <w:r w:rsidR="00417992" w:rsidRPr="00417992">
        <w:rPr>
          <w:b/>
          <w:szCs w:val="28"/>
        </w:rPr>
        <w:t>’</w:t>
      </w:r>
      <w:r>
        <w:rPr>
          <w:b/>
          <w:szCs w:val="28"/>
        </w:rPr>
        <w:t xml:space="preserve"> я з у ю</w:t>
      </w:r>
      <w:r>
        <w:rPr>
          <w:szCs w:val="28"/>
        </w:rPr>
        <w:t>:</w:t>
      </w:r>
      <w:r w:rsidR="00AC325B">
        <w:rPr>
          <w:szCs w:val="28"/>
        </w:rPr>
        <w:t xml:space="preserve"> </w:t>
      </w:r>
    </w:p>
    <w:p w:rsidR="002F78EB" w:rsidRDefault="00AC325B" w:rsidP="00AC325B">
      <w:pPr>
        <w:pStyle w:val="aff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Створити призовну дільницю на базі</w:t>
      </w:r>
      <w:r w:rsidR="00D96FB3">
        <w:rPr>
          <w:rFonts w:ascii="Times New Roman" w:hAnsi="Times New Roman" w:cs="Times New Roman"/>
          <w:sz w:val="28"/>
          <w:szCs w:val="28"/>
        </w:rPr>
        <w:t xml:space="preserve"> Прилуцького районного територіального центру комплектуванн</w:t>
      </w:r>
      <w:r w:rsidR="002D1C79">
        <w:rPr>
          <w:rFonts w:ascii="Times New Roman" w:hAnsi="Times New Roman" w:cs="Times New Roman"/>
          <w:sz w:val="28"/>
          <w:szCs w:val="28"/>
        </w:rPr>
        <w:t>я та соціальної підтримки (далі також</w:t>
      </w:r>
      <w:r w:rsidR="001C41B1">
        <w:rPr>
          <w:rFonts w:ascii="Times New Roman" w:hAnsi="Times New Roman" w:cs="Times New Roman"/>
          <w:sz w:val="28"/>
          <w:szCs w:val="28"/>
        </w:rPr>
        <w:t xml:space="preserve"> </w:t>
      </w:r>
      <w:r w:rsidR="00D96FB3">
        <w:rPr>
          <w:rFonts w:ascii="Times New Roman" w:hAnsi="Times New Roman" w:cs="Times New Roman"/>
          <w:sz w:val="28"/>
          <w:szCs w:val="28"/>
        </w:rPr>
        <w:t>– Прилуцьк</w:t>
      </w:r>
      <w:r>
        <w:rPr>
          <w:rFonts w:ascii="Times New Roman" w:hAnsi="Times New Roman" w:cs="Times New Roman"/>
          <w:sz w:val="28"/>
          <w:szCs w:val="28"/>
        </w:rPr>
        <w:t xml:space="preserve">ий РТЦК та СП) за адресою: вул. Київська, 369, м. Прилуки. </w:t>
      </w:r>
    </w:p>
    <w:p w:rsidR="002F78EB" w:rsidRDefault="003D1606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2. </w:t>
      </w:r>
      <w:r w:rsidR="00D96FB3">
        <w:rPr>
          <w:szCs w:val="28"/>
        </w:rPr>
        <w:t>Затвердити розпо</w:t>
      </w:r>
      <w:r w:rsidR="00646E40">
        <w:rPr>
          <w:szCs w:val="28"/>
        </w:rPr>
        <w:t>рядок робочого дня для призовної дільниці</w:t>
      </w:r>
      <w:r w:rsidR="00D96FB3">
        <w:rPr>
          <w:szCs w:val="28"/>
        </w:rPr>
        <w:t xml:space="preserve"> Пр</w:t>
      </w:r>
      <w:r w:rsidR="00646E40">
        <w:rPr>
          <w:szCs w:val="28"/>
        </w:rPr>
        <w:t xml:space="preserve">илуцького </w:t>
      </w:r>
      <w:r w:rsidR="001C41B1">
        <w:rPr>
          <w:szCs w:val="28"/>
        </w:rPr>
        <w:t xml:space="preserve">районного територіального центру комплектування та соціальної підтримки </w:t>
      </w:r>
      <w:r w:rsidR="00511E61">
        <w:rPr>
          <w:szCs w:val="28"/>
        </w:rPr>
        <w:t>згідно з додатком 1</w:t>
      </w:r>
      <w:r w:rsidR="00D96FB3">
        <w:rPr>
          <w:szCs w:val="28"/>
        </w:rPr>
        <w:t>.</w:t>
      </w:r>
      <w:r w:rsidR="00655418">
        <w:rPr>
          <w:szCs w:val="28"/>
        </w:rPr>
        <w:t xml:space="preserve"> </w:t>
      </w:r>
    </w:p>
    <w:p w:rsidR="002F78EB" w:rsidRDefault="00655418" w:rsidP="00743FF8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3. </w:t>
      </w:r>
      <w:r w:rsidR="00D96FB3">
        <w:rPr>
          <w:szCs w:val="28"/>
        </w:rPr>
        <w:t>Затвердити ск</w:t>
      </w:r>
      <w:r w:rsidR="00511E61">
        <w:rPr>
          <w:szCs w:val="28"/>
        </w:rPr>
        <w:t>лад районної призовної комісії згідно з додат</w:t>
      </w:r>
      <w:r w:rsidR="00D96FB3">
        <w:rPr>
          <w:szCs w:val="28"/>
        </w:rPr>
        <w:t>к</w:t>
      </w:r>
      <w:r w:rsidR="00290862">
        <w:rPr>
          <w:szCs w:val="28"/>
        </w:rPr>
        <w:t>ом </w:t>
      </w:r>
      <w:r w:rsidR="00511E61">
        <w:rPr>
          <w:szCs w:val="28"/>
        </w:rPr>
        <w:t>2</w:t>
      </w:r>
      <w:r w:rsidR="00D96FB3">
        <w:rPr>
          <w:szCs w:val="28"/>
        </w:rPr>
        <w:t xml:space="preserve">. </w:t>
      </w:r>
      <w:r w:rsidR="00DB3FA2">
        <w:rPr>
          <w:szCs w:val="28"/>
        </w:rPr>
        <w:br/>
      </w:r>
      <w:r w:rsidR="00D96FB3">
        <w:rPr>
          <w:szCs w:val="28"/>
        </w:rPr>
        <w:t>На період</w:t>
      </w:r>
      <w:r w:rsidR="00DB3FA2">
        <w:rPr>
          <w:szCs w:val="28"/>
        </w:rPr>
        <w:t xml:space="preserve"> проведення</w:t>
      </w:r>
      <w:r w:rsidR="00D96FB3">
        <w:rPr>
          <w:szCs w:val="28"/>
        </w:rPr>
        <w:t xml:space="preserve"> призову звільнити членів комісії від основної роботи зі збереженням заробітної плати.</w:t>
      </w:r>
      <w:r>
        <w:rPr>
          <w:szCs w:val="28"/>
        </w:rPr>
        <w:t xml:space="preserve"> </w:t>
      </w:r>
    </w:p>
    <w:p w:rsidR="002F78EB" w:rsidRDefault="00B63C0E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4.</w:t>
      </w:r>
      <w:r w:rsidR="00655418">
        <w:rPr>
          <w:szCs w:val="28"/>
        </w:rPr>
        <w:t> </w:t>
      </w:r>
      <w:r w:rsidR="00D96FB3">
        <w:rPr>
          <w:szCs w:val="28"/>
        </w:rPr>
        <w:t>Затвердити графік роб</w:t>
      </w:r>
      <w:r w:rsidR="00DB3FA2">
        <w:rPr>
          <w:szCs w:val="28"/>
        </w:rPr>
        <w:t>оти районної призовної коміс</w:t>
      </w:r>
      <w:r w:rsidR="001E04E7">
        <w:rPr>
          <w:szCs w:val="28"/>
        </w:rPr>
        <w:t xml:space="preserve">ії згідно з </w:t>
      </w:r>
      <w:r w:rsidR="00DB3FA2">
        <w:rPr>
          <w:szCs w:val="28"/>
        </w:rPr>
        <w:t>додат</w:t>
      </w:r>
      <w:r w:rsidR="00D96FB3">
        <w:rPr>
          <w:szCs w:val="28"/>
        </w:rPr>
        <w:t>к</w:t>
      </w:r>
      <w:r w:rsidR="00DB3FA2">
        <w:rPr>
          <w:szCs w:val="28"/>
        </w:rPr>
        <w:t>ом</w:t>
      </w:r>
      <w:r w:rsidR="00D96FB3">
        <w:rPr>
          <w:szCs w:val="28"/>
        </w:rPr>
        <w:t>. Роботу призовної комісії організувати і</w:t>
      </w:r>
      <w:r w:rsidR="00DB3FA2">
        <w:rPr>
          <w:szCs w:val="28"/>
        </w:rPr>
        <w:t xml:space="preserve"> провести в приміщенні призовної дільниці</w:t>
      </w:r>
      <w:r w:rsidR="00D96FB3">
        <w:rPr>
          <w:szCs w:val="28"/>
        </w:rPr>
        <w:t xml:space="preserve"> в період </w:t>
      </w:r>
      <w:r w:rsidR="00DB3FA2">
        <w:rPr>
          <w:szCs w:val="28"/>
        </w:rPr>
        <w:t>із квітня по червень 2022</w:t>
      </w:r>
      <w:r w:rsidR="00D96FB3">
        <w:rPr>
          <w:szCs w:val="28"/>
        </w:rPr>
        <w:t xml:space="preserve"> року.</w:t>
      </w:r>
      <w:r w:rsidR="00DB3FA2">
        <w:rPr>
          <w:szCs w:val="28"/>
        </w:rPr>
        <w:t xml:space="preserve"> </w:t>
      </w:r>
    </w:p>
    <w:p w:rsidR="002F78EB" w:rsidRDefault="00041087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5. </w:t>
      </w:r>
      <w:r w:rsidR="00D96FB3">
        <w:rPr>
          <w:szCs w:val="28"/>
        </w:rPr>
        <w:t>Для проведення якісного професійно-пси</w:t>
      </w:r>
      <w:r>
        <w:rPr>
          <w:szCs w:val="28"/>
        </w:rPr>
        <w:t>хологічного відбору призовників у</w:t>
      </w:r>
      <w:r w:rsidR="00D96FB3">
        <w:rPr>
          <w:szCs w:val="28"/>
        </w:rPr>
        <w:t>творити позаштатну робочу групу професійно-психологічного відбору</w:t>
      </w:r>
      <w:r>
        <w:rPr>
          <w:szCs w:val="28"/>
        </w:rPr>
        <w:t xml:space="preserve"> у складі згідно з додат</w:t>
      </w:r>
      <w:r w:rsidR="00D96FB3">
        <w:rPr>
          <w:szCs w:val="28"/>
        </w:rPr>
        <w:t>к</w:t>
      </w:r>
      <w:r w:rsidR="00290862">
        <w:rPr>
          <w:szCs w:val="28"/>
        </w:rPr>
        <w:t>ом 3</w:t>
      </w:r>
      <w:r w:rsidR="00D96FB3">
        <w:rPr>
          <w:szCs w:val="28"/>
        </w:rPr>
        <w:t>.</w:t>
      </w:r>
      <w:r>
        <w:rPr>
          <w:szCs w:val="28"/>
        </w:rPr>
        <w:t xml:space="preserve"> </w:t>
      </w:r>
    </w:p>
    <w:p w:rsidR="002F78EB" w:rsidRDefault="001C41B1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6. </w:t>
      </w:r>
      <w:r w:rsidR="00BC74D3">
        <w:rPr>
          <w:szCs w:val="28"/>
        </w:rPr>
        <w:t>З метою</w:t>
      </w:r>
      <w:r w:rsidR="00D96FB3">
        <w:rPr>
          <w:szCs w:val="28"/>
        </w:rPr>
        <w:t xml:space="preserve"> проведенн</w:t>
      </w:r>
      <w:r>
        <w:rPr>
          <w:szCs w:val="28"/>
        </w:rPr>
        <w:t>я медичного огляду призовників у</w:t>
      </w:r>
      <w:r w:rsidR="00D96FB3">
        <w:rPr>
          <w:szCs w:val="28"/>
        </w:rPr>
        <w:t xml:space="preserve">творити </w:t>
      </w:r>
      <w:r>
        <w:rPr>
          <w:szCs w:val="28"/>
        </w:rPr>
        <w:t xml:space="preserve">районну медичну комісію для огляду призовників </w:t>
      </w:r>
      <w:r w:rsidR="00BC74D3">
        <w:rPr>
          <w:szCs w:val="28"/>
        </w:rPr>
        <w:t>Прилуцького районного територіального центру комплектування та соціальної підтримки у складі згідно з додатком</w:t>
      </w:r>
      <w:r w:rsidR="00290862">
        <w:rPr>
          <w:szCs w:val="28"/>
        </w:rPr>
        <w:t xml:space="preserve"> 4</w:t>
      </w:r>
      <w:r w:rsidR="00D96FB3">
        <w:rPr>
          <w:szCs w:val="28"/>
        </w:rPr>
        <w:t>.</w:t>
      </w:r>
      <w:r w:rsidR="00BC74D3">
        <w:rPr>
          <w:szCs w:val="28"/>
        </w:rPr>
        <w:t xml:space="preserve"> </w:t>
      </w:r>
    </w:p>
    <w:p w:rsidR="002F78EB" w:rsidRDefault="00BC74D3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7. </w:t>
      </w:r>
      <w:r w:rsidR="00D96FB3">
        <w:rPr>
          <w:szCs w:val="28"/>
        </w:rPr>
        <w:t>Меди</w:t>
      </w:r>
      <w:r>
        <w:rPr>
          <w:szCs w:val="28"/>
        </w:rPr>
        <w:t>чний огляд призовників здійснювати</w:t>
      </w:r>
      <w:r w:rsidR="00D96FB3">
        <w:rPr>
          <w:szCs w:val="28"/>
        </w:rPr>
        <w:t xml:space="preserve"> відповідно до графіка </w:t>
      </w:r>
      <w:r w:rsidR="00773578">
        <w:rPr>
          <w:szCs w:val="28"/>
        </w:rPr>
        <w:t>роботи районної медичної комісії, що додається</w:t>
      </w:r>
      <w:r w:rsidR="00D96FB3">
        <w:rPr>
          <w:szCs w:val="28"/>
        </w:rPr>
        <w:t>.</w:t>
      </w:r>
      <w:r w:rsidR="00773578">
        <w:rPr>
          <w:szCs w:val="28"/>
        </w:rPr>
        <w:t xml:space="preserve"> </w:t>
      </w:r>
    </w:p>
    <w:p w:rsidR="002F78EB" w:rsidRDefault="00773578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8. </w:t>
      </w:r>
      <w:r w:rsidR="00D96FB3">
        <w:rPr>
          <w:szCs w:val="28"/>
        </w:rPr>
        <w:t>Для проведення лікування, медичного огляду, амбулаторного чи стаціонарного обстеження, проведення рентгеноскопії (флю</w:t>
      </w:r>
      <w:r>
        <w:rPr>
          <w:szCs w:val="28"/>
        </w:rPr>
        <w:t>орографії), електрокардіографії та</w:t>
      </w:r>
      <w:r w:rsidR="00D96FB3">
        <w:rPr>
          <w:szCs w:val="28"/>
        </w:rPr>
        <w:t xml:space="preserve"> дослідження аналізів визначити перелік лікувально-профілактичних закладів, до яких будуть прикріплені для медичного огляду, об</w:t>
      </w:r>
      <w:r w:rsidR="000155CA">
        <w:rPr>
          <w:szCs w:val="28"/>
        </w:rPr>
        <w:t>стеження і лікування призовники під час весняного призову 2022 року</w:t>
      </w:r>
      <w:r w:rsidR="00290862">
        <w:rPr>
          <w:szCs w:val="28"/>
        </w:rPr>
        <w:t xml:space="preserve"> (додаток 5</w:t>
      </w:r>
      <w:r w:rsidR="00D96FB3">
        <w:rPr>
          <w:szCs w:val="28"/>
        </w:rPr>
        <w:t>).</w:t>
      </w:r>
      <w:r w:rsidR="00290862">
        <w:rPr>
          <w:szCs w:val="28"/>
        </w:rPr>
        <w:t xml:space="preserve"> </w:t>
      </w:r>
    </w:p>
    <w:p w:rsidR="002F78EB" w:rsidRDefault="00290862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9.</w:t>
      </w:r>
      <w:r w:rsidR="00F43122">
        <w:rPr>
          <w:szCs w:val="28"/>
        </w:rPr>
        <w:t> </w:t>
      </w:r>
      <w:r>
        <w:rPr>
          <w:szCs w:val="28"/>
        </w:rPr>
        <w:t>Утворити групу з перевірки</w:t>
      </w:r>
      <w:r w:rsidR="00D96FB3">
        <w:rPr>
          <w:szCs w:val="28"/>
        </w:rPr>
        <w:t xml:space="preserve"> достовірності актів обстеження, довідок про хворобу і госпіталізацію, виданих лікувально-профілактичними закладами призовника</w:t>
      </w:r>
      <w:r>
        <w:rPr>
          <w:szCs w:val="28"/>
        </w:rPr>
        <w:t>м у день</w:t>
      </w:r>
      <w:r w:rsidR="00D96FB3">
        <w:rPr>
          <w:szCs w:val="28"/>
        </w:rPr>
        <w:t xml:space="preserve"> чи напередодні їх відправки до лав</w:t>
      </w:r>
      <w:r>
        <w:rPr>
          <w:szCs w:val="28"/>
        </w:rPr>
        <w:t xml:space="preserve"> Збройних Сил України</w:t>
      </w:r>
      <w:r w:rsidR="00A75111">
        <w:rPr>
          <w:szCs w:val="28"/>
        </w:rPr>
        <w:t xml:space="preserve"> у складі згідно з додат</w:t>
      </w:r>
      <w:r>
        <w:rPr>
          <w:szCs w:val="28"/>
        </w:rPr>
        <w:t>к</w:t>
      </w:r>
      <w:r w:rsidR="00A75111">
        <w:rPr>
          <w:szCs w:val="28"/>
        </w:rPr>
        <w:t>ом</w:t>
      </w:r>
      <w:r>
        <w:rPr>
          <w:szCs w:val="28"/>
        </w:rPr>
        <w:t xml:space="preserve"> 6</w:t>
      </w:r>
      <w:r w:rsidR="00D96FB3">
        <w:rPr>
          <w:szCs w:val="28"/>
        </w:rPr>
        <w:t>.</w:t>
      </w:r>
      <w:r>
        <w:rPr>
          <w:szCs w:val="28"/>
        </w:rPr>
        <w:t xml:space="preserve"> </w:t>
      </w:r>
    </w:p>
    <w:p w:rsidR="002F78EB" w:rsidRDefault="00D96FB3" w:rsidP="00A75111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10.</w:t>
      </w:r>
      <w:r w:rsidR="00F43122">
        <w:rPr>
          <w:szCs w:val="28"/>
        </w:rPr>
        <w:t> Прилуцькому районному територіальному центру комплектування та соціальної підтримки і</w:t>
      </w:r>
      <w:r>
        <w:rPr>
          <w:szCs w:val="28"/>
        </w:rPr>
        <w:t xml:space="preserve"> його відділам:</w:t>
      </w:r>
      <w:r w:rsidR="00F43122">
        <w:rPr>
          <w:szCs w:val="28"/>
        </w:rPr>
        <w:t xml:space="preserve"> </w:t>
      </w:r>
    </w:p>
    <w:p w:rsidR="002F78EB" w:rsidRDefault="00F43122" w:rsidP="000F41B1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1) д</w:t>
      </w:r>
      <w:r w:rsidR="00D96FB3">
        <w:rPr>
          <w:szCs w:val="28"/>
        </w:rPr>
        <w:t>овести через засоби масової інформації оголошення наказу на</w:t>
      </w:r>
      <w:r>
        <w:rPr>
          <w:szCs w:val="28"/>
        </w:rPr>
        <w:t xml:space="preserve">чальника Прилуцького РТЦК та СП про черговий призов; </w:t>
      </w:r>
    </w:p>
    <w:p w:rsidR="00F43122" w:rsidRDefault="00F43122" w:rsidP="000F41B1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2) с</w:t>
      </w:r>
      <w:r w:rsidR="00D96FB3">
        <w:rPr>
          <w:szCs w:val="28"/>
        </w:rPr>
        <w:t>пільно з товариством сприяння обороні України, громадськими організаціями, підприємствами, установами, навчальними закладами проводити роботу</w:t>
      </w:r>
      <w:r>
        <w:rPr>
          <w:szCs w:val="28"/>
        </w:rPr>
        <w:t xml:space="preserve"> з військово-патріотичного виховання молоді, роз’яснення</w:t>
      </w:r>
      <w:r w:rsidR="00D96FB3">
        <w:rPr>
          <w:szCs w:val="28"/>
        </w:rPr>
        <w:t xml:space="preserve"> вимог Закону України «Про військови</w:t>
      </w:r>
      <w:r>
        <w:rPr>
          <w:szCs w:val="28"/>
        </w:rPr>
        <w:t xml:space="preserve">й обов’язок і військову службу»; </w:t>
      </w:r>
    </w:p>
    <w:p w:rsidR="002F78EB" w:rsidRDefault="002E5353" w:rsidP="000F41B1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3) о</w:t>
      </w:r>
      <w:r w:rsidR="00D96FB3">
        <w:rPr>
          <w:szCs w:val="28"/>
        </w:rPr>
        <w:t>рганізувати проведення інструктивно-методичних занять з лікарями, відповідальними працівниками, обслуговуючим персоналом, який буде з</w:t>
      </w:r>
      <w:r>
        <w:rPr>
          <w:szCs w:val="28"/>
        </w:rPr>
        <w:t xml:space="preserve">алучатись до роботи на призовній дільниці; </w:t>
      </w:r>
    </w:p>
    <w:p w:rsidR="002F78EB" w:rsidRDefault="002E5353" w:rsidP="000F41B1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4) протягом у</w:t>
      </w:r>
      <w:r w:rsidR="00D96FB3">
        <w:rPr>
          <w:szCs w:val="28"/>
        </w:rPr>
        <w:t>сього періоду</w:t>
      </w:r>
      <w:r w:rsidR="000F41B1">
        <w:rPr>
          <w:szCs w:val="28"/>
        </w:rPr>
        <w:t xml:space="preserve"> проведення</w:t>
      </w:r>
      <w:r w:rsidR="00D96FB3">
        <w:rPr>
          <w:szCs w:val="28"/>
        </w:rPr>
        <w:t xml:space="preserve"> призову інформувати голову рай</w:t>
      </w:r>
      <w:r>
        <w:rPr>
          <w:szCs w:val="28"/>
        </w:rPr>
        <w:t xml:space="preserve">онної </w:t>
      </w:r>
      <w:r w:rsidR="00D96FB3">
        <w:rPr>
          <w:szCs w:val="28"/>
        </w:rPr>
        <w:t>держ</w:t>
      </w:r>
      <w:r>
        <w:rPr>
          <w:szCs w:val="28"/>
        </w:rPr>
        <w:t xml:space="preserve">авної </w:t>
      </w:r>
      <w:r w:rsidR="000F41B1">
        <w:rPr>
          <w:szCs w:val="28"/>
        </w:rPr>
        <w:t>адміністрації про хід та</w:t>
      </w:r>
      <w:r w:rsidR="00D96FB3">
        <w:rPr>
          <w:szCs w:val="28"/>
        </w:rPr>
        <w:t xml:space="preserve"> ви</w:t>
      </w:r>
      <w:r w:rsidR="000F41B1">
        <w:rPr>
          <w:szCs w:val="28"/>
        </w:rPr>
        <w:t xml:space="preserve">конання плану призову </w:t>
      </w:r>
      <w:r w:rsidR="000F41B1">
        <w:rPr>
          <w:szCs w:val="28"/>
        </w:rPr>
        <w:br/>
        <w:t>і відправки</w:t>
      </w:r>
      <w:r w:rsidR="00D96FB3">
        <w:rPr>
          <w:szCs w:val="28"/>
        </w:rPr>
        <w:t xml:space="preserve"> юна</w:t>
      </w:r>
      <w:r>
        <w:rPr>
          <w:szCs w:val="28"/>
        </w:rPr>
        <w:t xml:space="preserve">ків до лав Збройних Сил України; </w:t>
      </w:r>
    </w:p>
    <w:p w:rsidR="002F78EB" w:rsidRDefault="00BF1B6B" w:rsidP="00743FF8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lastRenderedPageBreak/>
        <w:t>5) п</w:t>
      </w:r>
      <w:r w:rsidR="000F41B1">
        <w:rPr>
          <w:szCs w:val="28"/>
        </w:rPr>
        <w:t>ісля закінчення проведення</w:t>
      </w:r>
      <w:r w:rsidR="00D96FB3">
        <w:rPr>
          <w:szCs w:val="28"/>
        </w:rPr>
        <w:t xml:space="preserve"> призову подати на ім’я голови районної державної адміністрації детальний звіт про результати проведеної роботи.</w:t>
      </w:r>
      <w:r w:rsidR="00242733">
        <w:rPr>
          <w:szCs w:val="28"/>
        </w:rPr>
        <w:t xml:space="preserve"> </w:t>
      </w:r>
    </w:p>
    <w:p w:rsidR="002F78EB" w:rsidRDefault="00242733" w:rsidP="000F41B1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11. </w:t>
      </w:r>
      <w:r w:rsidR="00D96FB3">
        <w:rPr>
          <w:szCs w:val="28"/>
        </w:rPr>
        <w:t>Виконавчим комітетам міс</w:t>
      </w:r>
      <w:r>
        <w:rPr>
          <w:szCs w:val="28"/>
        </w:rPr>
        <w:t>ької, селищних, сільських рад (у</w:t>
      </w:r>
      <w:r w:rsidR="00D96FB3">
        <w:rPr>
          <w:szCs w:val="28"/>
        </w:rPr>
        <w:t xml:space="preserve"> порядку рекомендації):</w:t>
      </w:r>
      <w:r>
        <w:rPr>
          <w:szCs w:val="28"/>
        </w:rPr>
        <w:t xml:space="preserve"> </w:t>
      </w:r>
    </w:p>
    <w:p w:rsidR="002F78EB" w:rsidRDefault="00242733" w:rsidP="000F41B1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1) н</w:t>
      </w:r>
      <w:r w:rsidR="00D96FB3">
        <w:rPr>
          <w:szCs w:val="28"/>
        </w:rPr>
        <w:t>а виконання цьо</w:t>
      </w:r>
      <w:r>
        <w:rPr>
          <w:szCs w:val="28"/>
        </w:rPr>
        <w:t>го розпорядження, у термін до 01 березня 2022</w:t>
      </w:r>
      <w:r w:rsidR="00D96FB3">
        <w:rPr>
          <w:szCs w:val="28"/>
        </w:rPr>
        <w:t xml:space="preserve"> року прийняти відповід</w:t>
      </w:r>
      <w:r w:rsidR="00617D12">
        <w:rPr>
          <w:szCs w:val="28"/>
        </w:rPr>
        <w:t xml:space="preserve">ні рішення виконавчих комітетів, </w:t>
      </w:r>
      <w:r w:rsidR="00617D12">
        <w:t>у яких передбачити виділення авто</w:t>
      </w:r>
      <w:r w:rsidR="009943A2">
        <w:t xml:space="preserve">мобільного </w:t>
      </w:r>
      <w:r w:rsidR="00617D12">
        <w:t xml:space="preserve">транспорту за заявкою Прилуцького РТЦК та СП </w:t>
      </w:r>
      <w:r w:rsidR="009943A2">
        <w:br/>
      </w:r>
      <w:r w:rsidR="00617D12">
        <w:t xml:space="preserve">і його відділів для перевезення призовників до Чернігівського обласного територіального центру комплектування та соціальної підтримки та </w:t>
      </w:r>
      <w:r w:rsidR="009943A2">
        <w:br/>
      </w:r>
      <w:r w:rsidR="00617D12">
        <w:t>у зворотному напрямку з дотриманням вимог безпеки;</w:t>
      </w:r>
      <w:r w:rsidR="009943A2">
        <w:rPr>
          <w:szCs w:val="28"/>
        </w:rPr>
        <w:t xml:space="preserve"> </w:t>
      </w:r>
    </w:p>
    <w:p w:rsidR="002F78EB" w:rsidRDefault="009943A2" w:rsidP="000F41B1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2) у термін до 01 березня 2022</w:t>
      </w:r>
      <w:r w:rsidR="00D96FB3">
        <w:rPr>
          <w:szCs w:val="28"/>
        </w:rPr>
        <w:t xml:space="preserve"> року здійснити звірку іменних списків призовників, які перебувають на військовому обліку з обліковими </w:t>
      </w:r>
      <w:r>
        <w:rPr>
          <w:szCs w:val="28"/>
        </w:rPr>
        <w:t>даними Прилуцького РТЦК та СП і</w:t>
      </w:r>
      <w:r w:rsidR="00D96FB3">
        <w:rPr>
          <w:szCs w:val="28"/>
        </w:rPr>
        <w:t xml:space="preserve"> його відділів та отримати списки призовників, </w:t>
      </w:r>
      <w:r>
        <w:rPr>
          <w:szCs w:val="28"/>
        </w:rPr>
        <w:br/>
      </w:r>
      <w:r w:rsidR="00D96FB3">
        <w:rPr>
          <w:szCs w:val="28"/>
        </w:rPr>
        <w:t>які підлягають виклику на мед</w:t>
      </w:r>
      <w:r>
        <w:rPr>
          <w:szCs w:val="28"/>
        </w:rPr>
        <w:t>ичну і призовну комісії навесні 2022</w:t>
      </w:r>
      <w:r w:rsidR="00D96FB3">
        <w:rPr>
          <w:szCs w:val="28"/>
        </w:rPr>
        <w:t xml:space="preserve"> року;</w:t>
      </w:r>
      <w:r>
        <w:rPr>
          <w:szCs w:val="28"/>
        </w:rPr>
        <w:t xml:space="preserve"> </w:t>
      </w:r>
    </w:p>
    <w:p w:rsidR="002F78EB" w:rsidRDefault="00227355" w:rsidP="000F41B1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3) з</w:t>
      </w:r>
      <w:r w:rsidR="00D96FB3">
        <w:rPr>
          <w:szCs w:val="28"/>
        </w:rPr>
        <w:t>дійснити оповіщення призовників персональними повістками та забезпечити їх явку</w:t>
      </w:r>
      <w:r w:rsidR="00A8784F">
        <w:rPr>
          <w:szCs w:val="28"/>
        </w:rPr>
        <w:t xml:space="preserve"> на медичну і призовну комісію</w:t>
      </w:r>
      <w:r>
        <w:rPr>
          <w:szCs w:val="28"/>
        </w:rPr>
        <w:t xml:space="preserve"> </w:t>
      </w:r>
      <w:r w:rsidR="00A8784F">
        <w:rPr>
          <w:szCs w:val="28"/>
        </w:rPr>
        <w:t xml:space="preserve">у строки, визначені </w:t>
      </w:r>
      <w:r w:rsidR="00A8784F">
        <w:rPr>
          <w:szCs w:val="28"/>
        </w:rPr>
        <w:br/>
        <w:t xml:space="preserve">в розпорядженні начальника Прилуцького РТЦК та СП. </w:t>
      </w:r>
    </w:p>
    <w:p w:rsidR="002F78EB" w:rsidRDefault="00D96FB3" w:rsidP="00A8784F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12.</w:t>
      </w:r>
      <w:r w:rsidR="00A8784F">
        <w:rPr>
          <w:szCs w:val="28"/>
        </w:rPr>
        <w:t> </w:t>
      </w:r>
      <w:r w:rsidR="00126D72">
        <w:rPr>
          <w:szCs w:val="28"/>
        </w:rPr>
        <w:t>Комунальному некомерційному підприємству «Прилуцька центральна районна лікарня» Прилуцької районної ради Чернігівської області (далі</w:t>
      </w:r>
      <w:r w:rsidR="003451EC">
        <w:rPr>
          <w:szCs w:val="28"/>
        </w:rPr>
        <w:t xml:space="preserve"> також</w:t>
      </w:r>
      <w:r w:rsidR="00126D72">
        <w:rPr>
          <w:szCs w:val="28"/>
        </w:rPr>
        <w:t xml:space="preserve"> – КН</w:t>
      </w:r>
      <w:r w:rsidR="003451EC">
        <w:rPr>
          <w:szCs w:val="28"/>
        </w:rPr>
        <w:t>П «Прилуцька ЦРЛ» ПРР ЧО</w:t>
      </w:r>
      <w:r w:rsidR="00126D72">
        <w:rPr>
          <w:szCs w:val="28"/>
        </w:rPr>
        <w:t>)</w:t>
      </w:r>
      <w:r w:rsidR="00743FF8">
        <w:rPr>
          <w:szCs w:val="28"/>
        </w:rPr>
        <w:t xml:space="preserve"> (у порядку рекомендації)</w:t>
      </w:r>
      <w:r>
        <w:rPr>
          <w:szCs w:val="28"/>
        </w:rPr>
        <w:t>:</w:t>
      </w:r>
      <w:r w:rsidR="001051DC">
        <w:rPr>
          <w:szCs w:val="28"/>
        </w:rPr>
        <w:t xml:space="preserve"> </w:t>
      </w:r>
    </w:p>
    <w:p w:rsidR="002F78EB" w:rsidRDefault="001051DC" w:rsidP="001051DC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1) з</w:t>
      </w:r>
      <w:r w:rsidR="00D96FB3">
        <w:rPr>
          <w:szCs w:val="28"/>
        </w:rPr>
        <w:t xml:space="preserve">абезпечити роботу </w:t>
      </w:r>
      <w:r>
        <w:rPr>
          <w:szCs w:val="28"/>
        </w:rPr>
        <w:t xml:space="preserve">районної </w:t>
      </w:r>
      <w:r w:rsidR="00D96FB3">
        <w:rPr>
          <w:szCs w:val="28"/>
        </w:rPr>
        <w:t>медичної комісії на час призову з</w:t>
      </w:r>
      <w:r>
        <w:rPr>
          <w:szCs w:val="28"/>
        </w:rPr>
        <w:t xml:space="preserve"> березня по черв</w:t>
      </w:r>
      <w:r w:rsidR="00D96FB3">
        <w:rPr>
          <w:szCs w:val="28"/>
        </w:rPr>
        <w:t>ень 2</w:t>
      </w:r>
      <w:r>
        <w:rPr>
          <w:szCs w:val="28"/>
        </w:rPr>
        <w:t xml:space="preserve">022 року; </w:t>
      </w:r>
    </w:p>
    <w:p w:rsidR="002F78EB" w:rsidRDefault="001051DC" w:rsidP="005E75C1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2) відповідно до пункту 6 статті </w:t>
      </w:r>
      <w:r w:rsidR="00D96FB3">
        <w:rPr>
          <w:szCs w:val="28"/>
        </w:rPr>
        <w:t>43 Закону України «Про військовий обов’язок і військову службу» забезпечити виплату заробітної плати членам</w:t>
      </w:r>
      <w:r>
        <w:rPr>
          <w:szCs w:val="28"/>
        </w:rPr>
        <w:t xml:space="preserve"> районної</w:t>
      </w:r>
      <w:r w:rsidR="00D96FB3">
        <w:rPr>
          <w:szCs w:val="28"/>
        </w:rPr>
        <w:t xml:space="preserve"> медичної комісії за період їх роботи в складі комісії за рахунок фонду оп</w:t>
      </w:r>
      <w:r>
        <w:rPr>
          <w:szCs w:val="28"/>
        </w:rPr>
        <w:t xml:space="preserve">лати праці медичних працівників; </w:t>
      </w:r>
    </w:p>
    <w:p w:rsidR="002F78EB" w:rsidRDefault="005E75C1" w:rsidP="005E75C1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 xml:space="preserve">3) у період </w:t>
      </w:r>
      <w:r w:rsidR="00D96FB3">
        <w:rPr>
          <w:szCs w:val="28"/>
        </w:rPr>
        <w:t xml:space="preserve">призову забезпечити проведення діагностичних та лабораторних обстежень призовників за направленнями Прилуцького РТЦК </w:t>
      </w:r>
      <w:r>
        <w:rPr>
          <w:szCs w:val="28"/>
        </w:rPr>
        <w:br/>
        <w:t xml:space="preserve">та СП і його відділів; </w:t>
      </w:r>
    </w:p>
    <w:p w:rsidR="002F78EB" w:rsidRDefault="005E75C1" w:rsidP="005E75C1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4) забезпечити призовну дільницю</w:t>
      </w:r>
      <w:r w:rsidR="00D96FB3">
        <w:rPr>
          <w:szCs w:val="28"/>
        </w:rPr>
        <w:t xml:space="preserve"> необхідними медикаментами, медичним інструментарієм та господарським інвентарем зг</w:t>
      </w:r>
      <w:r>
        <w:rPr>
          <w:szCs w:val="28"/>
        </w:rPr>
        <w:t xml:space="preserve">ідно з встановленими нормами; </w:t>
      </w:r>
    </w:p>
    <w:p w:rsidR="002F78EB" w:rsidRDefault="005E75C1" w:rsidP="005E75C1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5) д</w:t>
      </w:r>
      <w:r w:rsidR="00D96FB3">
        <w:rPr>
          <w:szCs w:val="28"/>
        </w:rPr>
        <w:t>ля стаціонарного обстеження призовників виділити необхідну кількість ліжко-місць, визначити відповідальних лікарів-спеціалістів та забезпечити повне обстеження</w:t>
      </w:r>
      <w:r>
        <w:rPr>
          <w:szCs w:val="28"/>
        </w:rPr>
        <w:t xml:space="preserve"> призовників у визначені строки;</w:t>
      </w:r>
      <w:r w:rsidR="00D96FB3">
        <w:rPr>
          <w:szCs w:val="28"/>
        </w:rPr>
        <w:t xml:space="preserve"> </w:t>
      </w:r>
    </w:p>
    <w:p w:rsidR="002F78EB" w:rsidRDefault="005E75C1" w:rsidP="003D39FD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6) у</w:t>
      </w:r>
      <w:r w:rsidR="00D96FB3">
        <w:rPr>
          <w:szCs w:val="28"/>
        </w:rPr>
        <w:t xml:space="preserve"> день відправки призовників у військові частини</w:t>
      </w:r>
      <w:r w:rsidR="00081B2D">
        <w:rPr>
          <w:szCs w:val="28"/>
        </w:rPr>
        <w:t xml:space="preserve"> (згідно з графіком відправки призовників)</w:t>
      </w:r>
      <w:r w:rsidR="00D96FB3">
        <w:rPr>
          <w:szCs w:val="28"/>
        </w:rPr>
        <w:t xml:space="preserve"> направляти до призовних дільниць лікаря-дерматолога</w:t>
      </w:r>
      <w:r w:rsidR="00081B2D">
        <w:rPr>
          <w:szCs w:val="28"/>
        </w:rPr>
        <w:t xml:space="preserve">; </w:t>
      </w:r>
    </w:p>
    <w:p w:rsidR="002F78EB" w:rsidRDefault="003D39FD" w:rsidP="003D39FD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7) з</w:t>
      </w:r>
      <w:r w:rsidR="00D96FB3">
        <w:rPr>
          <w:szCs w:val="28"/>
        </w:rPr>
        <w:t>абезпечити безкоштовне проведення призовникам, які безпосередньо підлягають відправці до військових частин, серологічного аналізу крові на: антитіла до вірусу імунодефіциту людини (ВІЛ), антиген до вірусу гепатиту «В» (</w:t>
      </w:r>
      <w:r w:rsidR="00D96FB3">
        <w:rPr>
          <w:szCs w:val="28"/>
          <w:lang w:val="en-US"/>
        </w:rPr>
        <w:t>HbsAg</w:t>
      </w:r>
      <w:r w:rsidR="00D96FB3">
        <w:rPr>
          <w:szCs w:val="28"/>
        </w:rPr>
        <w:t>), антитіла до вірусу гепатиту «С» (</w:t>
      </w:r>
      <w:r w:rsidR="00D96FB3">
        <w:rPr>
          <w:szCs w:val="28"/>
          <w:lang w:val="en-US"/>
        </w:rPr>
        <w:t>anti</w:t>
      </w:r>
      <w:r w:rsidR="00D96FB3">
        <w:rPr>
          <w:szCs w:val="28"/>
        </w:rPr>
        <w:t>-</w:t>
      </w:r>
      <w:r w:rsidR="00D96FB3">
        <w:rPr>
          <w:szCs w:val="28"/>
          <w:lang w:val="en-US"/>
        </w:rPr>
        <w:t>HCV</w:t>
      </w:r>
      <w:r>
        <w:rPr>
          <w:szCs w:val="28"/>
        </w:rPr>
        <w:t>), реакцію</w:t>
      </w:r>
      <w:r w:rsidR="00D96FB3">
        <w:rPr>
          <w:szCs w:val="28"/>
        </w:rPr>
        <w:t xml:space="preserve"> </w:t>
      </w:r>
      <w:r w:rsidR="00D96FB3">
        <w:rPr>
          <w:szCs w:val="28"/>
        </w:rPr>
        <w:lastRenderedPageBreak/>
        <w:t>мікропреципітації з кардіоліпіновим антигеном (</w:t>
      </w:r>
      <w:r w:rsidR="00D96FB3">
        <w:rPr>
          <w:szCs w:val="28"/>
          <w:lang w:val="en-US"/>
        </w:rPr>
        <w:t>RW</w:t>
      </w:r>
      <w:r w:rsidR="00D96FB3">
        <w:rPr>
          <w:szCs w:val="28"/>
        </w:rPr>
        <w:t xml:space="preserve">), короновірусну інфекцію </w:t>
      </w:r>
      <w:r w:rsidR="00D96FB3">
        <w:rPr>
          <w:szCs w:val="28"/>
          <w:lang w:val="en-US"/>
        </w:rPr>
        <w:t>COVID</w:t>
      </w:r>
      <w:r w:rsidR="00D96FB3">
        <w:rPr>
          <w:szCs w:val="28"/>
        </w:rPr>
        <w:t>-19.</w:t>
      </w:r>
      <w:r>
        <w:rPr>
          <w:szCs w:val="28"/>
        </w:rPr>
        <w:t xml:space="preserve"> </w:t>
      </w:r>
    </w:p>
    <w:p w:rsidR="002F78EB" w:rsidRDefault="00F138D6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13. </w:t>
      </w:r>
      <w:r w:rsidR="00D96FB3">
        <w:rPr>
          <w:szCs w:val="28"/>
        </w:rPr>
        <w:t>Організацію щ</w:t>
      </w:r>
      <w:r>
        <w:rPr>
          <w:szCs w:val="28"/>
        </w:rPr>
        <w:t>оденного розшуку призовників, які</w:t>
      </w:r>
      <w:r w:rsidR="00D96FB3">
        <w:rPr>
          <w:szCs w:val="28"/>
        </w:rPr>
        <w:t xml:space="preserve"> ухиляються від призову на строкову військову службу, покл</w:t>
      </w:r>
      <w:r>
        <w:rPr>
          <w:szCs w:val="28"/>
        </w:rPr>
        <w:t xml:space="preserve">асти на Прилуцький РТЦК та СП </w:t>
      </w:r>
      <w:r>
        <w:rPr>
          <w:szCs w:val="28"/>
        </w:rPr>
        <w:br/>
        <w:t>і його відділи</w:t>
      </w:r>
      <w:r w:rsidR="00AA0CE9">
        <w:rPr>
          <w:szCs w:val="28"/>
        </w:rPr>
        <w:t>. Роботу з</w:t>
      </w:r>
      <w:r w:rsidR="00BE6837">
        <w:rPr>
          <w:szCs w:val="28"/>
        </w:rPr>
        <w:t xml:space="preserve"> розшуку призовників</w:t>
      </w:r>
      <w:r>
        <w:rPr>
          <w:szCs w:val="28"/>
        </w:rPr>
        <w:t xml:space="preserve"> з</w:t>
      </w:r>
      <w:r w:rsidR="00BE6837">
        <w:rPr>
          <w:szCs w:val="28"/>
        </w:rPr>
        <w:t>дійснювати у взаємодії</w:t>
      </w:r>
      <w:r w:rsidR="00D96FB3">
        <w:rPr>
          <w:szCs w:val="28"/>
        </w:rPr>
        <w:t xml:space="preserve"> </w:t>
      </w:r>
      <w:r w:rsidR="00BE6837">
        <w:rPr>
          <w:szCs w:val="28"/>
        </w:rPr>
        <w:br/>
        <w:t xml:space="preserve">з </w:t>
      </w:r>
      <w:r>
        <w:t>Прилуц</w:t>
      </w:r>
      <w:r w:rsidR="002E0E6E">
        <w:t>ьким районним відділом поліції Г</w:t>
      </w:r>
      <w:r>
        <w:t>оловного управління Національної поліції в Чернігівській області</w:t>
      </w:r>
      <w:r w:rsidR="00D96FB3">
        <w:rPr>
          <w:szCs w:val="28"/>
        </w:rPr>
        <w:t>.</w:t>
      </w:r>
      <w:r>
        <w:rPr>
          <w:szCs w:val="28"/>
        </w:rPr>
        <w:t xml:space="preserve"> </w:t>
      </w:r>
    </w:p>
    <w:p w:rsidR="002F78EB" w:rsidRPr="00F138D6" w:rsidRDefault="00D96FB3" w:rsidP="00F138D6">
      <w:pPr>
        <w:pStyle w:val="aff3"/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8D6">
        <w:rPr>
          <w:rFonts w:ascii="Times New Roman" w:hAnsi="Times New Roman" w:cs="Times New Roman"/>
          <w:sz w:val="28"/>
          <w:szCs w:val="28"/>
        </w:rPr>
        <w:t>14.</w:t>
      </w:r>
      <w:r w:rsidR="00F138D6" w:rsidRPr="00F138D6">
        <w:rPr>
          <w:rFonts w:ascii="Times New Roman" w:hAnsi="Times New Roman" w:cs="Times New Roman"/>
          <w:sz w:val="28"/>
          <w:szCs w:val="28"/>
        </w:rPr>
        <w:t> </w:t>
      </w:r>
      <w:r w:rsidR="00AA0CE9">
        <w:rPr>
          <w:rFonts w:ascii="Times New Roman" w:hAnsi="Times New Roman" w:cs="Times New Roman"/>
          <w:sz w:val="28"/>
          <w:szCs w:val="28"/>
        </w:rPr>
        <w:t>Прилуцькому районному</w:t>
      </w:r>
      <w:r w:rsidRPr="00F138D6">
        <w:rPr>
          <w:rFonts w:ascii="Times New Roman" w:hAnsi="Times New Roman" w:cs="Times New Roman"/>
          <w:sz w:val="28"/>
          <w:szCs w:val="28"/>
        </w:rPr>
        <w:t xml:space="preserve"> відділ</w:t>
      </w:r>
      <w:r w:rsidR="00AA0CE9">
        <w:rPr>
          <w:rFonts w:ascii="Times New Roman" w:hAnsi="Times New Roman" w:cs="Times New Roman"/>
          <w:sz w:val="28"/>
          <w:szCs w:val="28"/>
        </w:rPr>
        <w:t>у</w:t>
      </w:r>
      <w:r w:rsidR="007D53CE">
        <w:rPr>
          <w:rFonts w:ascii="Times New Roman" w:hAnsi="Times New Roman" w:cs="Times New Roman"/>
          <w:sz w:val="28"/>
          <w:szCs w:val="28"/>
        </w:rPr>
        <w:t xml:space="preserve"> поліції Г</w:t>
      </w:r>
      <w:r w:rsidRPr="00F138D6">
        <w:rPr>
          <w:rFonts w:ascii="Times New Roman" w:hAnsi="Times New Roman" w:cs="Times New Roman"/>
          <w:sz w:val="28"/>
          <w:szCs w:val="28"/>
        </w:rPr>
        <w:t>оловного управління Національної поліції в Чернігівській області</w:t>
      </w:r>
      <w:r w:rsidR="00743FF8">
        <w:rPr>
          <w:rFonts w:ascii="Times New Roman" w:hAnsi="Times New Roman" w:cs="Times New Roman"/>
          <w:sz w:val="28"/>
          <w:szCs w:val="28"/>
        </w:rPr>
        <w:t xml:space="preserve"> </w:t>
      </w:r>
      <w:r w:rsidR="00743FF8" w:rsidRPr="00743FF8">
        <w:rPr>
          <w:rFonts w:ascii="Times New Roman" w:hAnsi="Times New Roman" w:cs="Times New Roman"/>
          <w:sz w:val="28"/>
          <w:szCs w:val="28"/>
        </w:rPr>
        <w:t>(у порядку рекомендації)</w:t>
      </w:r>
      <w:r w:rsidRPr="00F138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78EB" w:rsidRPr="00AA0CE9" w:rsidRDefault="00AA0CE9" w:rsidP="00AA0CE9">
      <w:pPr>
        <w:pStyle w:val="aff3"/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CE9">
        <w:rPr>
          <w:rFonts w:ascii="Times New Roman" w:hAnsi="Times New Roman" w:cs="Times New Roman"/>
          <w:sz w:val="28"/>
          <w:szCs w:val="28"/>
        </w:rPr>
        <w:t>1) </w:t>
      </w:r>
      <w:r w:rsidR="00BE6837">
        <w:rPr>
          <w:rFonts w:ascii="Times New Roman" w:hAnsi="Times New Roman" w:cs="Times New Roman"/>
          <w:sz w:val="28"/>
          <w:szCs w:val="28"/>
        </w:rPr>
        <w:t>у разі звернення Прилуцького РТЦК та СП і його відділів н</w:t>
      </w:r>
      <w:r w:rsidR="00D96FB3" w:rsidRPr="00AA0CE9">
        <w:rPr>
          <w:rFonts w:ascii="Times New Roman" w:hAnsi="Times New Roman" w:cs="Times New Roman"/>
          <w:sz w:val="28"/>
          <w:szCs w:val="28"/>
        </w:rPr>
        <w:t>ада</w:t>
      </w:r>
      <w:r w:rsidR="00BE6837">
        <w:rPr>
          <w:rFonts w:ascii="Times New Roman" w:hAnsi="Times New Roman" w:cs="Times New Roman"/>
          <w:sz w:val="28"/>
          <w:szCs w:val="28"/>
        </w:rPr>
        <w:t>ва</w:t>
      </w:r>
      <w:r w:rsidR="00D96FB3" w:rsidRPr="00AA0CE9">
        <w:rPr>
          <w:rFonts w:ascii="Times New Roman" w:hAnsi="Times New Roman" w:cs="Times New Roman"/>
          <w:sz w:val="28"/>
          <w:szCs w:val="28"/>
        </w:rPr>
        <w:t xml:space="preserve">ти допомогу </w:t>
      </w:r>
      <w:r w:rsidR="00BE6837">
        <w:rPr>
          <w:rFonts w:ascii="Times New Roman" w:hAnsi="Times New Roman" w:cs="Times New Roman"/>
          <w:sz w:val="28"/>
          <w:szCs w:val="28"/>
        </w:rPr>
        <w:t>Прилуцькому РТЦК та СП і</w:t>
      </w:r>
      <w:r w:rsidR="00D96FB3" w:rsidRPr="00AA0CE9">
        <w:rPr>
          <w:rFonts w:ascii="Times New Roman" w:hAnsi="Times New Roman" w:cs="Times New Roman"/>
          <w:sz w:val="28"/>
          <w:szCs w:val="28"/>
        </w:rPr>
        <w:t xml:space="preserve"> його відділам у розшуку та доставці призовників, які ухиляються від призову на строкову військову службу</w:t>
      </w:r>
      <w:r w:rsidR="00BE6837">
        <w:rPr>
          <w:rFonts w:ascii="Times New Roman" w:hAnsi="Times New Roman" w:cs="Times New Roman"/>
          <w:sz w:val="28"/>
          <w:szCs w:val="28"/>
        </w:rPr>
        <w:t xml:space="preserve">, </w:t>
      </w:r>
      <w:r w:rsidR="00BE6837">
        <w:rPr>
          <w:rFonts w:ascii="Times New Roman" w:hAnsi="Times New Roman" w:cs="Times New Roman"/>
          <w:sz w:val="28"/>
          <w:szCs w:val="28"/>
        </w:rPr>
        <w:br/>
        <w:t>до призовної дільниці</w:t>
      </w:r>
      <w:r w:rsidR="00940AEA">
        <w:rPr>
          <w:rFonts w:ascii="Times New Roman" w:hAnsi="Times New Roman" w:cs="Times New Roman"/>
          <w:sz w:val="28"/>
          <w:szCs w:val="28"/>
        </w:rPr>
        <w:t>;</w:t>
      </w:r>
      <w:r w:rsidR="00BE6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8EB" w:rsidRPr="00BE6837" w:rsidRDefault="00940AEA">
      <w:pPr>
        <w:pStyle w:val="aff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0CE9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96FB3" w:rsidRPr="00BE6837">
        <w:rPr>
          <w:rFonts w:ascii="Times New Roman" w:hAnsi="Times New Roman" w:cs="Times New Roman"/>
          <w:sz w:val="28"/>
          <w:szCs w:val="28"/>
        </w:rPr>
        <w:t>абезпечити охорону г</w:t>
      </w:r>
      <w:r>
        <w:rPr>
          <w:rFonts w:ascii="Times New Roman" w:hAnsi="Times New Roman" w:cs="Times New Roman"/>
          <w:sz w:val="28"/>
          <w:szCs w:val="28"/>
        </w:rPr>
        <w:t>ромадського порядку на призовній дільниці</w:t>
      </w:r>
      <w:r w:rsidR="00D96FB3" w:rsidRPr="00BE6837">
        <w:rPr>
          <w:rFonts w:ascii="Times New Roman" w:hAnsi="Times New Roman" w:cs="Times New Roman"/>
          <w:sz w:val="28"/>
          <w:szCs w:val="28"/>
        </w:rPr>
        <w:t xml:space="preserve"> під час роботи</w:t>
      </w:r>
      <w:r>
        <w:rPr>
          <w:rFonts w:ascii="Times New Roman" w:hAnsi="Times New Roman" w:cs="Times New Roman"/>
          <w:sz w:val="28"/>
          <w:szCs w:val="28"/>
        </w:rPr>
        <w:t xml:space="preserve"> районної</w:t>
      </w:r>
      <w:r w:rsidR="00D96FB3" w:rsidRPr="00BE6837">
        <w:rPr>
          <w:rFonts w:ascii="Times New Roman" w:hAnsi="Times New Roman" w:cs="Times New Roman"/>
          <w:sz w:val="28"/>
          <w:szCs w:val="28"/>
        </w:rPr>
        <w:t xml:space="preserve"> призовної комісії та під час відправки призовників залізничним і автомобільним транспортом.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8EB" w:rsidRDefault="00940AEA">
      <w:pPr>
        <w:spacing w:before="120"/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15. </w:t>
      </w:r>
      <w:r w:rsidR="00D96FB3">
        <w:rPr>
          <w:color w:val="auto"/>
          <w:szCs w:val="28"/>
        </w:rPr>
        <w:t>Для організованого проведення призову рекомендувати керівникам</w:t>
      </w:r>
      <w:r>
        <w:rPr>
          <w:color w:val="auto"/>
          <w:szCs w:val="28"/>
        </w:rPr>
        <w:t xml:space="preserve"> підприємств, установ і організацій</w:t>
      </w:r>
      <w:r w:rsidR="00D96FB3">
        <w:rPr>
          <w:color w:val="auto"/>
          <w:szCs w:val="28"/>
        </w:rPr>
        <w:t xml:space="preserve"> району нада</w:t>
      </w:r>
      <w:r w:rsidR="00493220">
        <w:rPr>
          <w:color w:val="auto"/>
          <w:szCs w:val="28"/>
        </w:rPr>
        <w:t>ва</w:t>
      </w:r>
      <w:r w:rsidR="00D96FB3">
        <w:rPr>
          <w:color w:val="auto"/>
          <w:szCs w:val="28"/>
        </w:rPr>
        <w:t>ти допомогу</w:t>
      </w:r>
      <w:r w:rsidR="00493220">
        <w:rPr>
          <w:color w:val="auto"/>
          <w:szCs w:val="28"/>
        </w:rPr>
        <w:t xml:space="preserve"> </w:t>
      </w:r>
      <w:r w:rsidR="0098612B">
        <w:rPr>
          <w:szCs w:val="28"/>
        </w:rPr>
        <w:t xml:space="preserve">Прилуцькому районному територіальному центру комплектування та соціальної підтримки </w:t>
      </w:r>
      <w:r w:rsidR="0098612B">
        <w:rPr>
          <w:szCs w:val="28"/>
        </w:rPr>
        <w:br/>
      </w:r>
      <w:r w:rsidR="00493220">
        <w:rPr>
          <w:color w:val="auto"/>
          <w:szCs w:val="28"/>
        </w:rPr>
        <w:t>у виділенні</w:t>
      </w:r>
      <w:r w:rsidR="00D96FB3">
        <w:rPr>
          <w:color w:val="auto"/>
          <w:szCs w:val="28"/>
        </w:rPr>
        <w:t xml:space="preserve"> </w:t>
      </w:r>
      <w:r w:rsidR="00493220">
        <w:rPr>
          <w:color w:val="auto"/>
          <w:szCs w:val="28"/>
        </w:rPr>
        <w:t>технічних працівників згідно з додатком 7</w:t>
      </w:r>
      <w:r w:rsidR="00D96FB3">
        <w:rPr>
          <w:color w:val="auto"/>
          <w:szCs w:val="28"/>
        </w:rPr>
        <w:t>.</w:t>
      </w:r>
      <w:r w:rsidR="00493220">
        <w:rPr>
          <w:color w:val="auto"/>
          <w:szCs w:val="28"/>
        </w:rPr>
        <w:t xml:space="preserve"> </w:t>
      </w:r>
    </w:p>
    <w:p w:rsidR="002F78EB" w:rsidRDefault="000D6C31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16.</w:t>
      </w:r>
      <w:r>
        <w:rPr>
          <w:color w:val="auto"/>
          <w:szCs w:val="28"/>
        </w:rPr>
        <w:t> </w:t>
      </w:r>
      <w:r>
        <w:rPr>
          <w:szCs w:val="28"/>
        </w:rPr>
        <w:t>Управлінню</w:t>
      </w:r>
      <w:r w:rsidR="00D96FB3">
        <w:rPr>
          <w:szCs w:val="28"/>
        </w:rPr>
        <w:t xml:space="preserve"> соціального захисту населення рай</w:t>
      </w:r>
      <w:r w:rsidR="00830D35">
        <w:rPr>
          <w:szCs w:val="28"/>
        </w:rPr>
        <w:t>онної</w:t>
      </w:r>
      <w:r>
        <w:rPr>
          <w:szCs w:val="28"/>
        </w:rPr>
        <w:t xml:space="preserve"> </w:t>
      </w:r>
      <w:r w:rsidR="00D96FB3">
        <w:rPr>
          <w:szCs w:val="28"/>
        </w:rPr>
        <w:t>держ</w:t>
      </w:r>
      <w:r w:rsidR="00830D35">
        <w:rPr>
          <w:szCs w:val="28"/>
        </w:rPr>
        <w:t xml:space="preserve">авної </w:t>
      </w:r>
      <w:r w:rsidR="00D96FB3">
        <w:rPr>
          <w:szCs w:val="28"/>
        </w:rPr>
        <w:t xml:space="preserve">адміністрації </w:t>
      </w:r>
      <w:r>
        <w:rPr>
          <w:szCs w:val="28"/>
        </w:rPr>
        <w:t>в термін до 01 берез</w:t>
      </w:r>
      <w:r w:rsidR="00830D35">
        <w:rPr>
          <w:szCs w:val="28"/>
        </w:rPr>
        <w:t>ня 2022</w:t>
      </w:r>
      <w:r w:rsidR="00D96FB3">
        <w:rPr>
          <w:szCs w:val="28"/>
        </w:rPr>
        <w:t xml:space="preserve"> року подати до Прилуцького РТЦК </w:t>
      </w:r>
      <w:r w:rsidR="00830D35">
        <w:rPr>
          <w:szCs w:val="28"/>
        </w:rPr>
        <w:br/>
        <w:t>та СП і</w:t>
      </w:r>
      <w:r w:rsidR="00D96FB3">
        <w:rPr>
          <w:szCs w:val="28"/>
        </w:rPr>
        <w:t xml:space="preserve"> його відділів списки призовн</w:t>
      </w:r>
      <w:r w:rsidR="00830D35">
        <w:rPr>
          <w:szCs w:val="28"/>
        </w:rPr>
        <w:t>иків, які перебувають на обліку</w:t>
      </w:r>
      <w:r w:rsidR="00D96FB3">
        <w:rPr>
          <w:szCs w:val="28"/>
        </w:rPr>
        <w:t xml:space="preserve"> як інваліди або постраждалі внаслідок Чорнобильської катастрофи.</w:t>
      </w:r>
      <w:r w:rsidR="00830D35">
        <w:rPr>
          <w:szCs w:val="28"/>
        </w:rPr>
        <w:t xml:space="preserve"> </w:t>
      </w:r>
    </w:p>
    <w:p w:rsidR="002F78EB" w:rsidRDefault="00830D35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17.</w:t>
      </w:r>
      <w:r>
        <w:rPr>
          <w:color w:val="auto"/>
          <w:szCs w:val="28"/>
        </w:rPr>
        <w:t> </w:t>
      </w:r>
      <w:r>
        <w:rPr>
          <w:szCs w:val="28"/>
        </w:rPr>
        <w:t>Прилуцькому</w:t>
      </w:r>
      <w:r w:rsidR="006B579F">
        <w:rPr>
          <w:szCs w:val="28"/>
        </w:rPr>
        <w:t xml:space="preserve"> технічному</w:t>
      </w:r>
      <w:r w:rsidR="00D96FB3">
        <w:rPr>
          <w:szCs w:val="28"/>
        </w:rPr>
        <w:t xml:space="preserve"> </w:t>
      </w:r>
      <w:r w:rsidR="006B579F">
        <w:rPr>
          <w:szCs w:val="28"/>
        </w:rPr>
        <w:t xml:space="preserve">фаховому </w:t>
      </w:r>
      <w:r w:rsidR="00D96FB3">
        <w:rPr>
          <w:szCs w:val="28"/>
        </w:rPr>
        <w:t>коледж</w:t>
      </w:r>
      <w:r w:rsidR="006B579F">
        <w:rPr>
          <w:szCs w:val="28"/>
        </w:rPr>
        <w:t>у</w:t>
      </w:r>
      <w:r w:rsidR="00D96FB3">
        <w:rPr>
          <w:szCs w:val="28"/>
        </w:rPr>
        <w:t xml:space="preserve">, </w:t>
      </w:r>
      <w:r w:rsidR="006B579F">
        <w:rPr>
          <w:szCs w:val="28"/>
        </w:rPr>
        <w:t>комунальному закладу «</w:t>
      </w:r>
      <w:r w:rsidR="00D96FB3">
        <w:rPr>
          <w:szCs w:val="28"/>
        </w:rPr>
        <w:t>Прилуцький професійний ліцей</w:t>
      </w:r>
      <w:r w:rsidR="006B579F">
        <w:rPr>
          <w:szCs w:val="28"/>
        </w:rPr>
        <w:t>» Чернігівської обласної ради</w:t>
      </w:r>
      <w:r w:rsidR="00D96FB3">
        <w:rPr>
          <w:szCs w:val="28"/>
        </w:rPr>
        <w:t>,</w:t>
      </w:r>
      <w:r w:rsidR="006B579F">
        <w:rPr>
          <w:szCs w:val="28"/>
        </w:rPr>
        <w:t xml:space="preserve"> Комунальному</w:t>
      </w:r>
      <w:r w:rsidR="00D96FB3">
        <w:rPr>
          <w:szCs w:val="28"/>
        </w:rPr>
        <w:t xml:space="preserve"> заклад</w:t>
      </w:r>
      <w:r w:rsidR="006B579F">
        <w:rPr>
          <w:szCs w:val="28"/>
        </w:rPr>
        <w:t>у</w:t>
      </w:r>
      <w:r w:rsidR="00D96FB3">
        <w:rPr>
          <w:szCs w:val="28"/>
        </w:rPr>
        <w:t xml:space="preserve"> «Прилуцький гуманітарно-педа</w:t>
      </w:r>
      <w:r w:rsidR="001421DA">
        <w:rPr>
          <w:szCs w:val="28"/>
        </w:rPr>
        <w:t>гогічний фаховий коледж імені Івана</w:t>
      </w:r>
      <w:r w:rsidR="00D96FB3">
        <w:rPr>
          <w:szCs w:val="28"/>
        </w:rPr>
        <w:t xml:space="preserve"> Франка» </w:t>
      </w:r>
      <w:r w:rsidR="00D96FB3">
        <w:rPr>
          <w:bCs/>
          <w:szCs w:val="28"/>
        </w:rPr>
        <w:t>Чернігівської обласної ради</w:t>
      </w:r>
      <w:r w:rsidR="00D96FB3">
        <w:rPr>
          <w:szCs w:val="28"/>
        </w:rPr>
        <w:t>,</w:t>
      </w:r>
      <w:r w:rsidR="001421DA">
        <w:rPr>
          <w:szCs w:val="28"/>
        </w:rPr>
        <w:t xml:space="preserve"> Комунальному</w:t>
      </w:r>
      <w:r w:rsidR="00D96FB3">
        <w:rPr>
          <w:szCs w:val="28"/>
        </w:rPr>
        <w:t xml:space="preserve"> заклад</w:t>
      </w:r>
      <w:r w:rsidR="001421DA">
        <w:rPr>
          <w:szCs w:val="28"/>
        </w:rPr>
        <w:t>у</w:t>
      </w:r>
      <w:r w:rsidR="00D96FB3">
        <w:rPr>
          <w:szCs w:val="28"/>
        </w:rPr>
        <w:t xml:space="preserve"> «Прилуцький фаховий медичний коледж» </w:t>
      </w:r>
      <w:r w:rsidR="00D96FB3">
        <w:rPr>
          <w:bCs/>
          <w:szCs w:val="28"/>
        </w:rPr>
        <w:t>Чернігівської обласної ради</w:t>
      </w:r>
      <w:r w:rsidR="001421DA">
        <w:rPr>
          <w:szCs w:val="28"/>
        </w:rPr>
        <w:t>, Державному професійно-технічному навчальному</w:t>
      </w:r>
      <w:r w:rsidR="00D96FB3">
        <w:rPr>
          <w:szCs w:val="28"/>
        </w:rPr>
        <w:t xml:space="preserve"> заклад</w:t>
      </w:r>
      <w:r w:rsidR="001421DA">
        <w:rPr>
          <w:szCs w:val="28"/>
        </w:rPr>
        <w:t>у</w:t>
      </w:r>
      <w:r w:rsidR="00D96FB3">
        <w:rPr>
          <w:szCs w:val="28"/>
        </w:rPr>
        <w:t xml:space="preserve"> «Ічнянський професійни</w:t>
      </w:r>
      <w:r w:rsidR="001421DA">
        <w:rPr>
          <w:szCs w:val="28"/>
        </w:rPr>
        <w:t xml:space="preserve">й аграрний ліцей», Дігтярівському професійному аграрному ліцею </w:t>
      </w:r>
      <w:r w:rsidR="001421DA">
        <w:rPr>
          <w:bCs/>
          <w:szCs w:val="28"/>
        </w:rPr>
        <w:t>Чернігівської області</w:t>
      </w:r>
      <w:r w:rsidR="001421DA">
        <w:rPr>
          <w:szCs w:val="28"/>
        </w:rPr>
        <w:t xml:space="preserve">, Сокиринському </w:t>
      </w:r>
      <w:r w:rsidR="00E83284">
        <w:rPr>
          <w:szCs w:val="28"/>
        </w:rPr>
        <w:t>професійному</w:t>
      </w:r>
      <w:r w:rsidR="001421DA">
        <w:rPr>
          <w:szCs w:val="28"/>
        </w:rPr>
        <w:t xml:space="preserve"> аграрному</w:t>
      </w:r>
      <w:r w:rsidR="00E83284">
        <w:rPr>
          <w:szCs w:val="28"/>
        </w:rPr>
        <w:t xml:space="preserve"> ліцею </w:t>
      </w:r>
      <w:r w:rsidR="00E83284">
        <w:rPr>
          <w:bCs/>
          <w:szCs w:val="28"/>
        </w:rPr>
        <w:t>Чернігівської області</w:t>
      </w:r>
      <w:r w:rsidR="001421DA">
        <w:rPr>
          <w:szCs w:val="28"/>
        </w:rPr>
        <w:t xml:space="preserve"> </w:t>
      </w:r>
      <w:r w:rsidR="00E83284">
        <w:rPr>
          <w:szCs w:val="28"/>
        </w:rPr>
        <w:br/>
        <w:t>в термін до 18 березня 2022</w:t>
      </w:r>
      <w:r w:rsidR="00D96FB3">
        <w:rPr>
          <w:szCs w:val="28"/>
        </w:rPr>
        <w:t xml:space="preserve"> року забезпечити подання до</w:t>
      </w:r>
      <w:r w:rsidR="00E83284">
        <w:rPr>
          <w:szCs w:val="28"/>
        </w:rPr>
        <w:t xml:space="preserve"> </w:t>
      </w:r>
      <w:r w:rsidR="00F54EDE">
        <w:rPr>
          <w:szCs w:val="28"/>
        </w:rPr>
        <w:t>Прилуцького районного територіального центру комплектування та соціальної підтримки</w:t>
      </w:r>
      <w:r w:rsidR="00766E3D">
        <w:rPr>
          <w:szCs w:val="28"/>
        </w:rPr>
        <w:t xml:space="preserve"> </w:t>
      </w:r>
      <w:r w:rsidR="00F54EDE">
        <w:rPr>
          <w:szCs w:val="28"/>
        </w:rPr>
        <w:t>і</w:t>
      </w:r>
      <w:r w:rsidR="00D96FB3">
        <w:rPr>
          <w:szCs w:val="28"/>
        </w:rPr>
        <w:t xml:space="preserve"> його відділів</w:t>
      </w:r>
      <w:r w:rsidR="00766E3D">
        <w:rPr>
          <w:szCs w:val="28"/>
        </w:rPr>
        <w:t xml:space="preserve"> (у порядку </w:t>
      </w:r>
      <w:r w:rsidR="00766E3D" w:rsidRPr="00743FF8">
        <w:rPr>
          <w:szCs w:val="28"/>
        </w:rPr>
        <w:t>рекомендації)</w:t>
      </w:r>
      <w:r w:rsidR="00766E3D">
        <w:rPr>
          <w:szCs w:val="28"/>
        </w:rPr>
        <w:t xml:space="preserve"> </w:t>
      </w:r>
      <w:r w:rsidR="00D96FB3">
        <w:rPr>
          <w:szCs w:val="28"/>
        </w:rPr>
        <w:t>довід</w:t>
      </w:r>
      <w:r w:rsidR="00F54EDE">
        <w:rPr>
          <w:szCs w:val="28"/>
        </w:rPr>
        <w:t>ок</w:t>
      </w:r>
      <w:r w:rsidR="00D96FB3">
        <w:rPr>
          <w:szCs w:val="28"/>
        </w:rPr>
        <w:t xml:space="preserve"> на громадян п</w:t>
      </w:r>
      <w:r w:rsidR="00F54EDE">
        <w:rPr>
          <w:szCs w:val="28"/>
        </w:rPr>
        <w:t>ризовного віку, які навчаються в цих</w:t>
      </w:r>
      <w:r w:rsidR="00D96FB3">
        <w:rPr>
          <w:szCs w:val="28"/>
        </w:rPr>
        <w:t xml:space="preserve"> навчальних закладах, для надання </w:t>
      </w:r>
      <w:r w:rsidR="00F54EDE">
        <w:rPr>
          <w:szCs w:val="28"/>
        </w:rPr>
        <w:t xml:space="preserve">цим </w:t>
      </w:r>
      <w:r w:rsidR="00E07512">
        <w:rPr>
          <w:szCs w:val="28"/>
        </w:rPr>
        <w:t>особам</w:t>
      </w:r>
      <w:r w:rsidR="00F54EDE">
        <w:rPr>
          <w:szCs w:val="28"/>
        </w:rPr>
        <w:t xml:space="preserve"> </w:t>
      </w:r>
      <w:r w:rsidR="00D96FB3">
        <w:rPr>
          <w:szCs w:val="28"/>
        </w:rPr>
        <w:t>відст</w:t>
      </w:r>
      <w:r w:rsidR="00E07512">
        <w:rPr>
          <w:szCs w:val="28"/>
        </w:rPr>
        <w:t>рочки від призову</w:t>
      </w:r>
      <w:r w:rsidR="00D96FB3">
        <w:rPr>
          <w:szCs w:val="28"/>
        </w:rPr>
        <w:t xml:space="preserve"> для здобуття освіти.</w:t>
      </w:r>
      <w:r w:rsidR="00FB0CCD">
        <w:rPr>
          <w:szCs w:val="28"/>
        </w:rPr>
        <w:t xml:space="preserve"> </w:t>
      </w:r>
    </w:p>
    <w:p w:rsidR="002F78EB" w:rsidRDefault="00FB0CCD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18.</w:t>
      </w:r>
      <w:r>
        <w:rPr>
          <w:color w:val="auto"/>
          <w:szCs w:val="28"/>
        </w:rPr>
        <w:t> </w:t>
      </w:r>
      <w:r w:rsidR="00D96FB3">
        <w:rPr>
          <w:szCs w:val="28"/>
        </w:rPr>
        <w:t>Контроль за виконанням</w:t>
      </w:r>
      <w:r>
        <w:rPr>
          <w:szCs w:val="28"/>
        </w:rPr>
        <w:t xml:space="preserve"> цього</w:t>
      </w:r>
      <w:r w:rsidR="00D96FB3">
        <w:rPr>
          <w:szCs w:val="28"/>
        </w:rPr>
        <w:t xml:space="preserve"> розпоря</w:t>
      </w:r>
      <w:r>
        <w:rPr>
          <w:szCs w:val="28"/>
        </w:rPr>
        <w:t>дження покласти на</w:t>
      </w:r>
      <w:r w:rsidR="00D96FB3">
        <w:rPr>
          <w:szCs w:val="28"/>
        </w:rPr>
        <w:t xml:space="preserve"> заступника голови районної державної адміністрації</w:t>
      </w:r>
      <w:r w:rsidR="00766E3D">
        <w:rPr>
          <w:szCs w:val="28"/>
        </w:rPr>
        <w:t xml:space="preserve"> згідно з розподілом обов’язків</w:t>
      </w:r>
      <w:r w:rsidR="00D96FB3">
        <w:rPr>
          <w:szCs w:val="28"/>
        </w:rPr>
        <w:t>.</w:t>
      </w:r>
      <w:r>
        <w:rPr>
          <w:szCs w:val="28"/>
        </w:rPr>
        <w:t xml:space="preserve"> </w:t>
      </w:r>
    </w:p>
    <w:p w:rsidR="002F78EB" w:rsidRDefault="002F78EB">
      <w:pPr>
        <w:pStyle w:val="15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8EB" w:rsidRDefault="002F78EB">
      <w:pPr>
        <w:tabs>
          <w:tab w:val="left" w:pos="3248"/>
        </w:tabs>
        <w:ind w:right="200"/>
        <w:jc w:val="both"/>
        <w:rPr>
          <w:rFonts w:eastAsiaTheme="minorHAnsi"/>
          <w:color w:val="auto"/>
          <w:szCs w:val="28"/>
          <w:lang w:eastAsia="en-US"/>
        </w:rPr>
      </w:pPr>
    </w:p>
    <w:p w:rsidR="002F78EB" w:rsidRDefault="00FB0CCD">
      <w:pPr>
        <w:tabs>
          <w:tab w:val="left" w:pos="3248"/>
        </w:tabs>
        <w:jc w:val="both"/>
        <w:rPr>
          <w:color w:val="auto"/>
          <w:szCs w:val="28"/>
        </w:rPr>
      </w:pPr>
      <w:r>
        <w:rPr>
          <w:rFonts w:eastAsiaTheme="minorHAnsi"/>
          <w:color w:val="auto"/>
          <w:szCs w:val="28"/>
        </w:rPr>
        <w:t>В.о.</w:t>
      </w:r>
      <w:r w:rsidR="00822A74">
        <w:rPr>
          <w:rFonts w:eastAsiaTheme="minorHAnsi"/>
          <w:color w:val="auto"/>
          <w:szCs w:val="28"/>
        </w:rPr>
        <w:t xml:space="preserve"> </w:t>
      </w:r>
      <w:r>
        <w:rPr>
          <w:rFonts w:eastAsiaTheme="minorHAnsi"/>
          <w:color w:val="auto"/>
          <w:szCs w:val="28"/>
        </w:rPr>
        <w:t>г</w:t>
      </w:r>
      <w:r>
        <w:rPr>
          <w:rFonts w:eastAsiaTheme="minorHAnsi"/>
          <w:color w:val="auto"/>
          <w:szCs w:val="28"/>
          <w:lang w:val="ru-RU"/>
        </w:rPr>
        <w:t>олови</w:t>
      </w:r>
      <w:r w:rsidR="00822A74">
        <w:rPr>
          <w:rFonts w:eastAsiaTheme="minorHAnsi"/>
          <w:color w:val="auto"/>
          <w:szCs w:val="28"/>
          <w:lang w:val="ru-RU"/>
        </w:rPr>
        <w:tab/>
      </w:r>
      <w:r w:rsidR="00822A74">
        <w:rPr>
          <w:rFonts w:eastAsiaTheme="minorHAnsi"/>
          <w:color w:val="auto"/>
          <w:szCs w:val="28"/>
          <w:lang w:val="ru-RU"/>
        </w:rPr>
        <w:tab/>
      </w:r>
      <w:r w:rsidR="00822A74">
        <w:rPr>
          <w:rFonts w:eastAsiaTheme="minorHAnsi"/>
          <w:color w:val="auto"/>
          <w:szCs w:val="28"/>
          <w:lang w:val="ru-RU"/>
        </w:rPr>
        <w:tab/>
      </w:r>
      <w:r w:rsidR="00822A74">
        <w:rPr>
          <w:rFonts w:eastAsiaTheme="minorHAnsi"/>
          <w:color w:val="auto"/>
          <w:szCs w:val="28"/>
          <w:lang w:val="ru-RU"/>
        </w:rPr>
        <w:tab/>
      </w:r>
      <w:r w:rsidR="00822A74">
        <w:rPr>
          <w:rFonts w:eastAsiaTheme="minorHAnsi"/>
          <w:color w:val="auto"/>
          <w:szCs w:val="28"/>
          <w:lang w:val="ru-RU"/>
        </w:rPr>
        <w:tab/>
      </w:r>
      <w:r w:rsidR="00822A74">
        <w:rPr>
          <w:rFonts w:eastAsiaTheme="minorHAnsi"/>
          <w:color w:val="auto"/>
          <w:szCs w:val="28"/>
          <w:lang w:val="ru-RU"/>
        </w:rPr>
        <w:tab/>
      </w:r>
      <w:r w:rsidR="00822A74">
        <w:rPr>
          <w:rFonts w:eastAsiaTheme="minorHAnsi"/>
          <w:color w:val="auto"/>
          <w:szCs w:val="28"/>
          <w:lang w:val="ru-RU"/>
        </w:rPr>
        <w:tab/>
      </w:r>
      <w:r w:rsidR="00822A74">
        <w:rPr>
          <w:szCs w:val="28"/>
        </w:rPr>
        <w:t>Володимир ЧЕРНОВ</w:t>
      </w:r>
    </w:p>
    <w:sectPr w:rsidR="002F78EB" w:rsidSect="00265604">
      <w:headerReference w:type="default" r:id="rId10"/>
      <w:headerReference w:type="first" r:id="rId11"/>
      <w:pgSz w:w="11907" w:h="16840"/>
      <w:pgMar w:top="1134" w:right="567" w:bottom="1134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2E" w:rsidRDefault="00133F2E">
      <w:r>
        <w:separator/>
      </w:r>
    </w:p>
  </w:endnote>
  <w:endnote w:type="continuationSeparator" w:id="0">
    <w:p w:rsidR="00133F2E" w:rsidRDefault="0013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2E" w:rsidRDefault="00133F2E">
      <w:r>
        <w:separator/>
      </w:r>
    </w:p>
  </w:footnote>
  <w:footnote w:type="continuationSeparator" w:id="0">
    <w:p w:rsidR="00133F2E" w:rsidRDefault="0013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831161"/>
      <w:docPartObj>
        <w:docPartGallery w:val="Page Numbers (Top of Page)"/>
        <w:docPartUnique/>
      </w:docPartObj>
    </w:sdtPr>
    <w:sdtEndPr/>
    <w:sdtContent>
      <w:p w:rsidR="002D1C79" w:rsidRDefault="002D1C79" w:rsidP="002D1C79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604">
          <w:rPr>
            <w:noProof/>
          </w:rPr>
          <w:t>2</w:t>
        </w:r>
        <w:r>
          <w:fldChar w:fldCharType="end"/>
        </w:r>
      </w:p>
    </w:sdtContent>
  </w:sdt>
  <w:p w:rsidR="002D1C79" w:rsidRDefault="002D1C79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79" w:rsidRDefault="002D1C79">
    <w:pPr>
      <w:pStyle w:val="af9"/>
    </w:pPr>
  </w:p>
  <w:p w:rsidR="002D1C79" w:rsidRDefault="002D1C79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6CA7"/>
    <w:multiLevelType w:val="multilevel"/>
    <w:tmpl w:val="260CF5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2A786DC1"/>
    <w:multiLevelType w:val="hybridMultilevel"/>
    <w:tmpl w:val="A32AF43E"/>
    <w:lvl w:ilvl="0" w:tplc="ABC8C610">
      <w:start w:val="2"/>
      <w:numFmt w:val="decimal"/>
      <w:lvlText w:val="%1."/>
      <w:lvlJc w:val="left"/>
      <w:pPr>
        <w:ind w:left="644" w:hanging="360"/>
      </w:pPr>
    </w:lvl>
    <w:lvl w:ilvl="1" w:tplc="01C8CA3C">
      <w:start w:val="1"/>
      <w:numFmt w:val="lowerLetter"/>
      <w:lvlText w:val="%2."/>
      <w:lvlJc w:val="left"/>
      <w:pPr>
        <w:ind w:left="1364" w:hanging="360"/>
      </w:pPr>
    </w:lvl>
    <w:lvl w:ilvl="2" w:tplc="003EB540">
      <w:start w:val="1"/>
      <w:numFmt w:val="lowerRoman"/>
      <w:lvlText w:val="%3."/>
      <w:lvlJc w:val="right"/>
      <w:pPr>
        <w:ind w:left="2084" w:hanging="180"/>
      </w:pPr>
    </w:lvl>
    <w:lvl w:ilvl="3" w:tplc="E2C65E8C">
      <w:start w:val="1"/>
      <w:numFmt w:val="decimal"/>
      <w:lvlText w:val="%4."/>
      <w:lvlJc w:val="left"/>
      <w:pPr>
        <w:ind w:left="2804" w:hanging="360"/>
      </w:pPr>
    </w:lvl>
    <w:lvl w:ilvl="4" w:tplc="BE5427F0">
      <w:start w:val="1"/>
      <w:numFmt w:val="lowerLetter"/>
      <w:lvlText w:val="%5."/>
      <w:lvlJc w:val="left"/>
      <w:pPr>
        <w:ind w:left="3524" w:hanging="360"/>
      </w:pPr>
    </w:lvl>
    <w:lvl w:ilvl="5" w:tplc="82709472">
      <w:start w:val="1"/>
      <w:numFmt w:val="lowerRoman"/>
      <w:lvlText w:val="%6."/>
      <w:lvlJc w:val="right"/>
      <w:pPr>
        <w:ind w:left="4244" w:hanging="180"/>
      </w:pPr>
    </w:lvl>
    <w:lvl w:ilvl="6" w:tplc="608A270C">
      <w:start w:val="1"/>
      <w:numFmt w:val="decimal"/>
      <w:lvlText w:val="%7."/>
      <w:lvlJc w:val="left"/>
      <w:pPr>
        <w:ind w:left="4964" w:hanging="360"/>
      </w:pPr>
    </w:lvl>
    <w:lvl w:ilvl="7" w:tplc="8146DA74">
      <w:start w:val="1"/>
      <w:numFmt w:val="lowerLetter"/>
      <w:lvlText w:val="%8."/>
      <w:lvlJc w:val="left"/>
      <w:pPr>
        <w:ind w:left="5684" w:hanging="360"/>
      </w:pPr>
    </w:lvl>
    <w:lvl w:ilvl="8" w:tplc="2800E54C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4753B7"/>
    <w:multiLevelType w:val="multilevel"/>
    <w:tmpl w:val="BB1EF9D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5C14974"/>
    <w:multiLevelType w:val="hybridMultilevel"/>
    <w:tmpl w:val="5DD05A02"/>
    <w:lvl w:ilvl="0" w:tplc="74740ADE">
      <w:start w:val="1"/>
      <w:numFmt w:val="bullet"/>
      <w:lvlText w:val=""/>
      <w:lvlJc w:val="left"/>
      <w:pPr>
        <w:tabs>
          <w:tab w:val="left" w:pos="1212"/>
        </w:tabs>
        <w:ind w:left="285" w:firstLine="567"/>
      </w:pPr>
      <w:rPr>
        <w:rFonts w:ascii="Symbol" w:hAnsi="Symbol" w:hint="default"/>
        <w:sz w:val="28"/>
        <w:szCs w:val="28"/>
      </w:rPr>
    </w:lvl>
    <w:lvl w:ilvl="1" w:tplc="5D0E5B44">
      <w:start w:val="1"/>
      <w:numFmt w:val="bullet"/>
      <w:lvlText w:val=""/>
      <w:lvlJc w:val="left"/>
      <w:pPr>
        <w:tabs>
          <w:tab w:val="left" w:pos="1821"/>
        </w:tabs>
        <w:ind w:left="1821" w:hanging="360"/>
      </w:pPr>
      <w:rPr>
        <w:rFonts w:ascii="Symbol" w:hAnsi="Symbol" w:hint="default"/>
        <w:sz w:val="28"/>
        <w:szCs w:val="28"/>
      </w:rPr>
    </w:lvl>
    <w:lvl w:ilvl="2" w:tplc="AA76EC94">
      <w:start w:val="1"/>
      <w:numFmt w:val="bullet"/>
      <w:lvlText w:val=""/>
      <w:lvlJc w:val="left"/>
      <w:pPr>
        <w:tabs>
          <w:tab w:val="left" w:pos="2541"/>
        </w:tabs>
        <w:ind w:left="2541" w:hanging="360"/>
      </w:pPr>
      <w:rPr>
        <w:rFonts w:ascii="Wingdings" w:hAnsi="Wingdings" w:hint="default"/>
      </w:rPr>
    </w:lvl>
    <w:lvl w:ilvl="3" w:tplc="ACE698A8">
      <w:start w:val="1"/>
      <w:numFmt w:val="bullet"/>
      <w:lvlText w:val=""/>
      <w:lvlJc w:val="left"/>
      <w:pPr>
        <w:tabs>
          <w:tab w:val="left" w:pos="3261"/>
        </w:tabs>
        <w:ind w:left="3261" w:hanging="360"/>
      </w:pPr>
      <w:rPr>
        <w:rFonts w:ascii="Symbol" w:hAnsi="Symbol" w:hint="default"/>
      </w:rPr>
    </w:lvl>
    <w:lvl w:ilvl="4" w:tplc="F7147E84">
      <w:start w:val="1"/>
      <w:numFmt w:val="bullet"/>
      <w:lvlText w:val="o"/>
      <w:lvlJc w:val="left"/>
      <w:pPr>
        <w:tabs>
          <w:tab w:val="left" w:pos="3981"/>
        </w:tabs>
        <w:ind w:left="3981" w:hanging="360"/>
      </w:pPr>
      <w:rPr>
        <w:rFonts w:ascii="Courier New" w:hAnsi="Courier New" w:hint="default"/>
      </w:rPr>
    </w:lvl>
    <w:lvl w:ilvl="5" w:tplc="14B48B96">
      <w:start w:val="1"/>
      <w:numFmt w:val="bullet"/>
      <w:lvlText w:val=""/>
      <w:lvlJc w:val="left"/>
      <w:pPr>
        <w:tabs>
          <w:tab w:val="left" w:pos="4701"/>
        </w:tabs>
        <w:ind w:left="4701" w:hanging="360"/>
      </w:pPr>
      <w:rPr>
        <w:rFonts w:ascii="Wingdings" w:hAnsi="Wingdings" w:hint="default"/>
      </w:rPr>
    </w:lvl>
    <w:lvl w:ilvl="6" w:tplc="859ADAFC">
      <w:start w:val="1"/>
      <w:numFmt w:val="bullet"/>
      <w:lvlText w:val=""/>
      <w:lvlJc w:val="left"/>
      <w:pPr>
        <w:tabs>
          <w:tab w:val="left" w:pos="5421"/>
        </w:tabs>
        <w:ind w:left="5421" w:hanging="360"/>
      </w:pPr>
      <w:rPr>
        <w:rFonts w:ascii="Symbol" w:hAnsi="Symbol" w:hint="default"/>
      </w:rPr>
    </w:lvl>
    <w:lvl w:ilvl="7" w:tplc="73EA731A">
      <w:start w:val="1"/>
      <w:numFmt w:val="bullet"/>
      <w:lvlText w:val="o"/>
      <w:lvlJc w:val="left"/>
      <w:pPr>
        <w:tabs>
          <w:tab w:val="left" w:pos="6141"/>
        </w:tabs>
        <w:ind w:left="6141" w:hanging="360"/>
      </w:pPr>
      <w:rPr>
        <w:rFonts w:ascii="Courier New" w:hAnsi="Courier New" w:hint="default"/>
      </w:rPr>
    </w:lvl>
    <w:lvl w:ilvl="8" w:tplc="2668CB58">
      <w:start w:val="1"/>
      <w:numFmt w:val="bullet"/>
      <w:lvlText w:val=""/>
      <w:lvlJc w:val="left"/>
      <w:pPr>
        <w:tabs>
          <w:tab w:val="left" w:pos="6861"/>
        </w:tabs>
        <w:ind w:left="6861" w:hanging="360"/>
      </w:pPr>
      <w:rPr>
        <w:rFonts w:ascii="Wingdings" w:hAnsi="Wingdings" w:hint="default"/>
      </w:rPr>
    </w:lvl>
  </w:abstractNum>
  <w:abstractNum w:abstractNumId="4" w15:restartNumberingAfterBreak="0">
    <w:nsid w:val="4B99792C"/>
    <w:multiLevelType w:val="hybridMultilevel"/>
    <w:tmpl w:val="B9241744"/>
    <w:lvl w:ilvl="0" w:tplc="E67249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2D6D3E8">
      <w:start w:val="1"/>
      <w:numFmt w:val="lowerLetter"/>
      <w:lvlText w:val="%2."/>
      <w:lvlJc w:val="left"/>
      <w:pPr>
        <w:ind w:left="1647" w:hanging="360"/>
      </w:pPr>
    </w:lvl>
    <w:lvl w:ilvl="2" w:tplc="FA6EDABC">
      <w:start w:val="1"/>
      <w:numFmt w:val="lowerRoman"/>
      <w:lvlText w:val="%3."/>
      <w:lvlJc w:val="right"/>
      <w:pPr>
        <w:ind w:left="2367" w:hanging="180"/>
      </w:pPr>
    </w:lvl>
    <w:lvl w:ilvl="3" w:tplc="F5B498A0">
      <w:start w:val="1"/>
      <w:numFmt w:val="decimal"/>
      <w:lvlText w:val="%4."/>
      <w:lvlJc w:val="left"/>
      <w:pPr>
        <w:ind w:left="3087" w:hanging="360"/>
      </w:pPr>
    </w:lvl>
    <w:lvl w:ilvl="4" w:tplc="B4DABFDE">
      <w:start w:val="1"/>
      <w:numFmt w:val="lowerLetter"/>
      <w:lvlText w:val="%5."/>
      <w:lvlJc w:val="left"/>
      <w:pPr>
        <w:ind w:left="3807" w:hanging="360"/>
      </w:pPr>
    </w:lvl>
    <w:lvl w:ilvl="5" w:tplc="40FA2F4A">
      <w:start w:val="1"/>
      <w:numFmt w:val="lowerRoman"/>
      <w:lvlText w:val="%6."/>
      <w:lvlJc w:val="right"/>
      <w:pPr>
        <w:ind w:left="4527" w:hanging="180"/>
      </w:pPr>
    </w:lvl>
    <w:lvl w:ilvl="6" w:tplc="ACF489CA">
      <w:start w:val="1"/>
      <w:numFmt w:val="decimal"/>
      <w:lvlText w:val="%7."/>
      <w:lvlJc w:val="left"/>
      <w:pPr>
        <w:ind w:left="5247" w:hanging="360"/>
      </w:pPr>
    </w:lvl>
    <w:lvl w:ilvl="7" w:tplc="8DDEF0C8">
      <w:start w:val="1"/>
      <w:numFmt w:val="lowerLetter"/>
      <w:lvlText w:val="%8."/>
      <w:lvlJc w:val="left"/>
      <w:pPr>
        <w:ind w:left="5967" w:hanging="360"/>
      </w:pPr>
    </w:lvl>
    <w:lvl w:ilvl="8" w:tplc="D24E9CD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0D1875"/>
    <w:multiLevelType w:val="hybridMultilevel"/>
    <w:tmpl w:val="CFE88AB6"/>
    <w:lvl w:ilvl="0" w:tplc="DDD49F8C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color w:val="auto"/>
      </w:rPr>
    </w:lvl>
    <w:lvl w:ilvl="1" w:tplc="37422A42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7BBC7924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F39AF1A8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83AA8148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0B8C35FC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8D80FE00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D37852C4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93FCC09C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6" w15:restartNumberingAfterBreak="0">
    <w:nsid w:val="59223E43"/>
    <w:multiLevelType w:val="hybridMultilevel"/>
    <w:tmpl w:val="9E64E37E"/>
    <w:lvl w:ilvl="0" w:tplc="E16EC6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2424F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87C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68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EA8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25B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CF2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84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E6EC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B14C6B"/>
    <w:multiLevelType w:val="hybridMultilevel"/>
    <w:tmpl w:val="C4904C7E"/>
    <w:lvl w:ilvl="0" w:tplc="E3F025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C7691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66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C6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A1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0F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C3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612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C0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205D7"/>
    <w:multiLevelType w:val="hybridMultilevel"/>
    <w:tmpl w:val="6F7AFD46"/>
    <w:lvl w:ilvl="0" w:tplc="F97EE3E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09C4496">
      <w:start w:val="1"/>
      <w:numFmt w:val="lowerLetter"/>
      <w:lvlText w:val="%2."/>
      <w:lvlJc w:val="left"/>
      <w:pPr>
        <w:ind w:left="1647" w:hanging="360"/>
      </w:pPr>
    </w:lvl>
    <w:lvl w:ilvl="2" w:tplc="C0DE7DCC">
      <w:start w:val="1"/>
      <w:numFmt w:val="lowerRoman"/>
      <w:lvlText w:val="%3."/>
      <w:lvlJc w:val="right"/>
      <w:pPr>
        <w:ind w:left="2367" w:hanging="180"/>
      </w:pPr>
    </w:lvl>
    <w:lvl w:ilvl="3" w:tplc="876EE7C0">
      <w:start w:val="1"/>
      <w:numFmt w:val="decimal"/>
      <w:lvlText w:val="%4."/>
      <w:lvlJc w:val="left"/>
      <w:pPr>
        <w:ind w:left="3087" w:hanging="360"/>
      </w:pPr>
    </w:lvl>
    <w:lvl w:ilvl="4" w:tplc="38CC7138">
      <w:start w:val="1"/>
      <w:numFmt w:val="lowerLetter"/>
      <w:lvlText w:val="%5."/>
      <w:lvlJc w:val="left"/>
      <w:pPr>
        <w:ind w:left="3807" w:hanging="360"/>
      </w:pPr>
    </w:lvl>
    <w:lvl w:ilvl="5" w:tplc="F9FAA154">
      <w:start w:val="1"/>
      <w:numFmt w:val="lowerRoman"/>
      <w:lvlText w:val="%6."/>
      <w:lvlJc w:val="right"/>
      <w:pPr>
        <w:ind w:left="4527" w:hanging="180"/>
      </w:pPr>
    </w:lvl>
    <w:lvl w:ilvl="6" w:tplc="7FDE062A">
      <w:start w:val="1"/>
      <w:numFmt w:val="decimal"/>
      <w:lvlText w:val="%7."/>
      <w:lvlJc w:val="left"/>
      <w:pPr>
        <w:ind w:left="5247" w:hanging="360"/>
      </w:pPr>
    </w:lvl>
    <w:lvl w:ilvl="7" w:tplc="F86CFD32">
      <w:start w:val="1"/>
      <w:numFmt w:val="lowerLetter"/>
      <w:lvlText w:val="%8."/>
      <w:lvlJc w:val="left"/>
      <w:pPr>
        <w:ind w:left="5967" w:hanging="360"/>
      </w:pPr>
    </w:lvl>
    <w:lvl w:ilvl="8" w:tplc="3508F89A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0B23A46"/>
    <w:multiLevelType w:val="hybridMultilevel"/>
    <w:tmpl w:val="A3384D9A"/>
    <w:lvl w:ilvl="0" w:tplc="91A87F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F282E4C">
      <w:start w:val="1"/>
      <w:numFmt w:val="lowerLetter"/>
      <w:lvlText w:val="%2."/>
      <w:lvlJc w:val="left"/>
      <w:pPr>
        <w:ind w:left="1647" w:hanging="360"/>
      </w:pPr>
    </w:lvl>
    <w:lvl w:ilvl="2" w:tplc="90626926">
      <w:start w:val="1"/>
      <w:numFmt w:val="lowerRoman"/>
      <w:lvlText w:val="%3."/>
      <w:lvlJc w:val="right"/>
      <w:pPr>
        <w:ind w:left="2367" w:hanging="180"/>
      </w:pPr>
    </w:lvl>
    <w:lvl w:ilvl="3" w:tplc="2CD8BDD8">
      <w:start w:val="1"/>
      <w:numFmt w:val="decimal"/>
      <w:lvlText w:val="%4."/>
      <w:lvlJc w:val="left"/>
      <w:pPr>
        <w:ind w:left="3087" w:hanging="360"/>
      </w:pPr>
    </w:lvl>
    <w:lvl w:ilvl="4" w:tplc="9B94246C">
      <w:start w:val="1"/>
      <w:numFmt w:val="lowerLetter"/>
      <w:lvlText w:val="%5."/>
      <w:lvlJc w:val="left"/>
      <w:pPr>
        <w:ind w:left="3807" w:hanging="360"/>
      </w:pPr>
    </w:lvl>
    <w:lvl w:ilvl="5" w:tplc="98883E4A">
      <w:start w:val="1"/>
      <w:numFmt w:val="lowerRoman"/>
      <w:lvlText w:val="%6."/>
      <w:lvlJc w:val="right"/>
      <w:pPr>
        <w:ind w:left="4527" w:hanging="180"/>
      </w:pPr>
    </w:lvl>
    <w:lvl w:ilvl="6" w:tplc="30B02DA6">
      <w:start w:val="1"/>
      <w:numFmt w:val="decimal"/>
      <w:lvlText w:val="%7."/>
      <w:lvlJc w:val="left"/>
      <w:pPr>
        <w:ind w:left="5247" w:hanging="360"/>
      </w:pPr>
    </w:lvl>
    <w:lvl w:ilvl="7" w:tplc="B336D48A">
      <w:start w:val="1"/>
      <w:numFmt w:val="lowerLetter"/>
      <w:lvlText w:val="%8."/>
      <w:lvlJc w:val="left"/>
      <w:pPr>
        <w:ind w:left="5967" w:hanging="360"/>
      </w:pPr>
    </w:lvl>
    <w:lvl w:ilvl="8" w:tplc="4DD07CA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EB"/>
    <w:rsid w:val="00000905"/>
    <w:rsid w:val="000155CA"/>
    <w:rsid w:val="00023FB1"/>
    <w:rsid w:val="00035745"/>
    <w:rsid w:val="00041087"/>
    <w:rsid w:val="00043A47"/>
    <w:rsid w:val="00081B2D"/>
    <w:rsid w:val="000B4294"/>
    <w:rsid w:val="000D6C31"/>
    <w:rsid w:val="000F41B1"/>
    <w:rsid w:val="001051DC"/>
    <w:rsid w:val="00126D72"/>
    <w:rsid w:val="00133F2E"/>
    <w:rsid w:val="001421DA"/>
    <w:rsid w:val="00170629"/>
    <w:rsid w:val="001833B9"/>
    <w:rsid w:val="001C41B1"/>
    <w:rsid w:val="001E04E7"/>
    <w:rsid w:val="00220C3A"/>
    <w:rsid w:val="00227355"/>
    <w:rsid w:val="00242733"/>
    <w:rsid w:val="00265604"/>
    <w:rsid w:val="002815F9"/>
    <w:rsid w:val="00290862"/>
    <w:rsid w:val="002C26A2"/>
    <w:rsid w:val="002D1C79"/>
    <w:rsid w:val="002E0E6E"/>
    <w:rsid w:val="002E5353"/>
    <w:rsid w:val="002F78EB"/>
    <w:rsid w:val="003451EC"/>
    <w:rsid w:val="003719C9"/>
    <w:rsid w:val="003D1606"/>
    <w:rsid w:val="003D39FD"/>
    <w:rsid w:val="00417992"/>
    <w:rsid w:val="00427CF1"/>
    <w:rsid w:val="00443DA1"/>
    <w:rsid w:val="00493220"/>
    <w:rsid w:val="00511E61"/>
    <w:rsid w:val="0051799B"/>
    <w:rsid w:val="0052330A"/>
    <w:rsid w:val="00561637"/>
    <w:rsid w:val="005B5A08"/>
    <w:rsid w:val="005B7EBC"/>
    <w:rsid w:val="005D205B"/>
    <w:rsid w:val="005E75C1"/>
    <w:rsid w:val="00617D12"/>
    <w:rsid w:val="006452C3"/>
    <w:rsid w:val="00646E40"/>
    <w:rsid w:val="00655418"/>
    <w:rsid w:val="00675811"/>
    <w:rsid w:val="006B579F"/>
    <w:rsid w:val="0073283B"/>
    <w:rsid w:val="00743FF8"/>
    <w:rsid w:val="00766E3D"/>
    <w:rsid w:val="00773578"/>
    <w:rsid w:val="00775E97"/>
    <w:rsid w:val="007B438C"/>
    <w:rsid w:val="007D53CE"/>
    <w:rsid w:val="00811390"/>
    <w:rsid w:val="00822A74"/>
    <w:rsid w:val="00830D35"/>
    <w:rsid w:val="00940AEA"/>
    <w:rsid w:val="0098612B"/>
    <w:rsid w:val="009943A2"/>
    <w:rsid w:val="009C269D"/>
    <w:rsid w:val="00A02099"/>
    <w:rsid w:val="00A16369"/>
    <w:rsid w:val="00A465FD"/>
    <w:rsid w:val="00A75111"/>
    <w:rsid w:val="00A8784F"/>
    <w:rsid w:val="00AA0CE9"/>
    <w:rsid w:val="00AC325B"/>
    <w:rsid w:val="00AD41C5"/>
    <w:rsid w:val="00AF5737"/>
    <w:rsid w:val="00B25A98"/>
    <w:rsid w:val="00B55776"/>
    <w:rsid w:val="00B63C0E"/>
    <w:rsid w:val="00B7547C"/>
    <w:rsid w:val="00BC74D3"/>
    <w:rsid w:val="00BE1633"/>
    <w:rsid w:val="00BE6837"/>
    <w:rsid w:val="00BF1B6B"/>
    <w:rsid w:val="00BF24AC"/>
    <w:rsid w:val="00C345B9"/>
    <w:rsid w:val="00C509E2"/>
    <w:rsid w:val="00CC03DB"/>
    <w:rsid w:val="00CE671E"/>
    <w:rsid w:val="00D216D4"/>
    <w:rsid w:val="00D3491D"/>
    <w:rsid w:val="00D37848"/>
    <w:rsid w:val="00D96FB3"/>
    <w:rsid w:val="00DB3FA2"/>
    <w:rsid w:val="00DE3490"/>
    <w:rsid w:val="00DE3F68"/>
    <w:rsid w:val="00E07512"/>
    <w:rsid w:val="00E10CA8"/>
    <w:rsid w:val="00E67C47"/>
    <w:rsid w:val="00E83284"/>
    <w:rsid w:val="00F07352"/>
    <w:rsid w:val="00F138D6"/>
    <w:rsid w:val="00F3357E"/>
    <w:rsid w:val="00F43122"/>
    <w:rsid w:val="00F54EDE"/>
    <w:rsid w:val="00F65146"/>
    <w:rsid w:val="00FB03EB"/>
    <w:rsid w:val="00FB0CCD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81F7A13-606A-4083-90BE-E33EAD49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color w:val="auto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Calibri Light" w:hAnsi="Calibri Light" w:cs="Calibri Light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="Calibri Light" w:eastAsia="Calibri Light" w:hAnsi="Calibri Light" w:cs="Calibri Light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ab">
    <w:name w:val="Quote"/>
    <w:basedOn w:val="a"/>
    <w:next w:val="a"/>
    <w:link w:val="ac"/>
    <w:uiPriority w:val="29"/>
    <w:qFormat/>
    <w:pPr>
      <w:ind w:left="720" w:right="720"/>
    </w:pPr>
    <w:rPr>
      <w:i/>
    </w:rPr>
  </w:style>
  <w:style w:type="character" w:customStyle="1" w:styleId="ac">
    <w:name w:val="Цитата Знак"/>
    <w:link w:val="ab"/>
    <w:uiPriority w:val="29"/>
    <w:rPr>
      <w:i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Насичена цитата Знак"/>
    <w:link w:val="ad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110">
    <w:name w:val="Сітка таблиці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510">
    <w:name w:val="Сітка таблиці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61">
    <w:name w:val="Сітка таблиці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71">
    <w:name w:val="Сітка таблиці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111">
    <w:name w:val="Список таблиці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210">
    <w:name w:val="Список таблиці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310">
    <w:name w:val="Список таблиці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410">
    <w:name w:val="Список таблиці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511">
    <w:name w:val="Список таблиці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610">
    <w:name w:val="Список таблиці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710">
    <w:name w:val="Список таблиці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sz w:val="32"/>
      <w:szCs w:val="32"/>
      <w:lang w:val="en-US" w:eastAsia="ru-RU"/>
    </w:rPr>
  </w:style>
  <w:style w:type="paragraph" w:styleId="af5">
    <w:name w:val="Normal (Web)"/>
    <w:basedOn w:val="a"/>
    <w:semiHidden/>
    <w:unhideWhenUsed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f6">
    <w:name w:val="Subtitle"/>
    <w:basedOn w:val="a"/>
    <w:link w:val="af7"/>
    <w:qFormat/>
    <w:pPr>
      <w:spacing w:line="360" w:lineRule="auto"/>
      <w:jc w:val="center"/>
    </w:pPr>
    <w:rPr>
      <w:b/>
      <w:color w:val="auto"/>
      <w:sz w:val="24"/>
      <w:szCs w:val="24"/>
    </w:rPr>
  </w:style>
  <w:style w:type="character" w:customStyle="1" w:styleId="af7">
    <w:name w:val="Підзаголовок Знак"/>
    <w:basedOn w:val="a0"/>
    <w:link w:val="af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3">
    <w:name w:val="Знак Знак Знак Знак1 Знак Знак Знак"/>
    <w:basedOn w:val="a"/>
    <w:rPr>
      <w:rFonts w:ascii="Verdana" w:hAnsi="Verdana" w:cs="Verdana"/>
      <w:color w:val="auto"/>
      <w:sz w:val="20"/>
      <w:lang w:val="en-US" w:eastAsia="en-US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Pr>
      <w:rFonts w:ascii="Calibri Light" w:eastAsia="Calibri Light" w:hAnsi="Calibri Light" w:cs="Calibri Light"/>
      <w:color w:val="2E74B5" w:themeColor="accent1" w:themeShade="B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libri Light" w:eastAsia="Calibri Light" w:hAnsi="Calibri Light" w:cs="Calibri Light"/>
      <w:i/>
      <w:iCs/>
      <w:color w:val="1F4D78" w:themeColor="accent1" w:themeShade="7F"/>
      <w:sz w:val="28"/>
      <w:szCs w:val="20"/>
      <w:lang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986"/>
        <w:tab w:val="right" w:pos="9973"/>
      </w:tabs>
    </w:pPr>
  </w:style>
  <w:style w:type="character" w:customStyle="1" w:styleId="afa">
    <w:name w:val="Верхній колонтитул Знак"/>
    <w:basedOn w:val="a0"/>
    <w:link w:val="af9"/>
    <w:uiPriority w:val="9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986"/>
        <w:tab w:val="right" w:pos="9973"/>
      </w:tabs>
    </w:pPr>
  </w:style>
  <w:style w:type="character" w:customStyle="1" w:styleId="afc">
    <w:name w:val="Нижній колонтитул Знак"/>
    <w:basedOn w:val="a0"/>
    <w:link w:val="afb"/>
    <w:uiPriority w:val="9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Знак Знак1 Знак Знак Знак Знак Знак Знак"/>
    <w:basedOn w:val="a"/>
    <w:rPr>
      <w:rFonts w:ascii="Verdana" w:hAnsi="Verdana" w:cs="Verdana"/>
      <w:color w:val="auto"/>
      <w:sz w:val="20"/>
      <w:lang w:val="en-US" w:eastAsia="en-US"/>
    </w:rPr>
  </w:style>
  <w:style w:type="character" w:styleId="afd">
    <w:name w:val="page number"/>
    <w:basedOn w:val="a0"/>
  </w:style>
  <w:style w:type="paragraph" w:styleId="afe">
    <w:name w:val="Balloon Text"/>
    <w:basedOn w:val="a"/>
    <w:link w:val="aff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ff0">
    <w:name w:val="Основний текст_"/>
    <w:link w:val="15"/>
    <w:rPr>
      <w:sz w:val="24"/>
      <w:szCs w:val="24"/>
      <w:shd w:val="clear" w:color="auto" w:fill="FFFFFF"/>
    </w:rPr>
  </w:style>
  <w:style w:type="paragraph" w:customStyle="1" w:styleId="15">
    <w:name w:val="Основний текст1"/>
    <w:basedOn w:val="a"/>
    <w:link w:val="aff0"/>
    <w:pPr>
      <w:shd w:val="clear" w:color="auto" w:fill="FFFFFF"/>
      <w:spacing w:before="480" w:line="240" w:lineRule="atLeast"/>
    </w:pPr>
    <w:rPr>
      <w:rFonts w:ascii="Calibri" w:eastAsia="Calibri" w:hAnsi="Calibri" w:cs="Calibri"/>
      <w:color w:val="auto"/>
      <w:sz w:val="24"/>
      <w:szCs w:val="24"/>
      <w:lang w:eastAsia="en-US"/>
    </w:rPr>
  </w:style>
  <w:style w:type="paragraph" w:customStyle="1" w:styleId="23">
    <w:name w:val="Знак Знак2"/>
    <w:basedOn w:val="a"/>
    <w:rPr>
      <w:rFonts w:ascii="Verdana" w:hAnsi="Verdana" w:cs="Verdana"/>
      <w:color w:val="auto"/>
      <w:sz w:val="20"/>
      <w:lang w:val="en-US" w:eastAsia="en-US"/>
    </w:rPr>
  </w:style>
  <w:style w:type="paragraph" w:customStyle="1" w:styleId="aff1">
    <w:name w:val="Документ"/>
    <w:basedOn w:val="a"/>
    <w:pPr>
      <w:ind w:firstLine="851"/>
      <w:jc w:val="both"/>
    </w:pPr>
    <w:rPr>
      <w:color w:val="auto"/>
      <w:szCs w:val="28"/>
    </w:rPr>
  </w:style>
  <w:style w:type="character" w:customStyle="1" w:styleId="aff2">
    <w:name w:val="Основний текст Знак"/>
    <w:link w:val="aff3"/>
    <w:rPr>
      <w:sz w:val="28"/>
      <w:lang w:eastAsia="ru-RU"/>
    </w:rPr>
  </w:style>
  <w:style w:type="paragraph" w:styleId="aff3">
    <w:name w:val="Body Text"/>
    <w:basedOn w:val="a"/>
    <w:link w:val="aff2"/>
    <w:pPr>
      <w:spacing w:after="1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16">
    <w:name w:val="Основний текст Знак1"/>
    <w:basedOn w:val="a0"/>
    <w:uiPriority w:val="99"/>
    <w:semiHidden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154B137-645D-41CB-985B-F605741F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5939</Words>
  <Characters>3386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Прилуцька РДА</cp:lastModifiedBy>
  <cp:revision>54</cp:revision>
  <cp:lastPrinted>2022-02-23T08:00:00Z</cp:lastPrinted>
  <dcterms:created xsi:type="dcterms:W3CDTF">2022-02-11T10:27:00Z</dcterms:created>
  <dcterms:modified xsi:type="dcterms:W3CDTF">2022-02-23T08:00:00Z</dcterms:modified>
</cp:coreProperties>
</file>