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888" w:rsidRDefault="005D0888" w:rsidP="005D0888">
      <w:pPr>
        <w:spacing w:after="0"/>
        <w:ind w:left="6490"/>
        <w:jc w:val="both"/>
        <w:rPr>
          <w:rFonts w:ascii="Times New Roman" w:hAnsi="Times New Roman"/>
          <w:sz w:val="24"/>
          <w:szCs w:val="24"/>
          <w:lang w:val="uk-UA"/>
        </w:rPr>
      </w:pPr>
      <w:r>
        <w:rPr>
          <w:rFonts w:ascii="Times New Roman" w:hAnsi="Times New Roman"/>
          <w:sz w:val="24"/>
          <w:szCs w:val="24"/>
          <w:lang w:val="uk-UA"/>
        </w:rPr>
        <w:t>ЗАТВЕРДЖЕНО</w:t>
      </w:r>
    </w:p>
    <w:p w:rsidR="005D0888" w:rsidRDefault="005D0888" w:rsidP="005D0888">
      <w:pPr>
        <w:spacing w:after="0"/>
        <w:ind w:left="6490"/>
        <w:jc w:val="both"/>
        <w:rPr>
          <w:rFonts w:ascii="Times New Roman" w:hAnsi="Times New Roman"/>
          <w:sz w:val="24"/>
          <w:szCs w:val="24"/>
          <w:lang w:val="uk-UA"/>
        </w:rPr>
      </w:pPr>
      <w:r>
        <w:rPr>
          <w:rFonts w:ascii="Times New Roman" w:hAnsi="Times New Roman"/>
          <w:sz w:val="24"/>
          <w:szCs w:val="24"/>
          <w:lang w:val="uk-UA"/>
        </w:rPr>
        <w:t xml:space="preserve">рішення Громадської ради при Прилуцькій райдержадміністрації </w:t>
      </w:r>
    </w:p>
    <w:p w:rsidR="005D0888" w:rsidRDefault="005D0888" w:rsidP="005D0888">
      <w:pPr>
        <w:spacing w:after="0"/>
        <w:ind w:left="6490"/>
        <w:jc w:val="both"/>
        <w:rPr>
          <w:rFonts w:ascii="Times New Roman" w:hAnsi="Times New Roman"/>
          <w:sz w:val="24"/>
          <w:szCs w:val="24"/>
          <w:lang w:val="uk-UA"/>
        </w:rPr>
      </w:pPr>
      <w:r>
        <w:rPr>
          <w:rFonts w:ascii="Times New Roman" w:hAnsi="Times New Roman"/>
          <w:sz w:val="24"/>
          <w:szCs w:val="24"/>
          <w:lang w:val="uk-UA"/>
        </w:rPr>
        <w:t xml:space="preserve">21 </w:t>
      </w:r>
      <w:r>
        <w:rPr>
          <w:rFonts w:ascii="Times New Roman" w:hAnsi="Times New Roman"/>
          <w:sz w:val="24"/>
          <w:szCs w:val="24"/>
          <w:lang w:val="uk-UA"/>
        </w:rPr>
        <w:t>лютого 201</w:t>
      </w:r>
      <w:r>
        <w:rPr>
          <w:rFonts w:ascii="Times New Roman" w:hAnsi="Times New Roman"/>
          <w:sz w:val="24"/>
          <w:szCs w:val="24"/>
          <w:lang w:val="uk-UA"/>
        </w:rPr>
        <w:t>9</w:t>
      </w:r>
      <w:bookmarkStart w:id="0" w:name="_GoBack"/>
      <w:bookmarkEnd w:id="0"/>
      <w:r>
        <w:rPr>
          <w:rFonts w:ascii="Times New Roman" w:hAnsi="Times New Roman"/>
          <w:sz w:val="24"/>
          <w:szCs w:val="24"/>
          <w:lang w:val="uk-UA"/>
        </w:rPr>
        <w:t xml:space="preserve"> року №</w:t>
      </w:r>
    </w:p>
    <w:p w:rsidR="005D0888" w:rsidRDefault="005D0888" w:rsidP="005D0888">
      <w:pPr>
        <w:spacing w:after="0"/>
        <w:jc w:val="center"/>
        <w:rPr>
          <w:rFonts w:ascii="Times New Roman" w:hAnsi="Times New Roman"/>
          <w:b/>
          <w:sz w:val="24"/>
          <w:szCs w:val="24"/>
          <w:lang w:val="uk-UA"/>
        </w:rPr>
      </w:pPr>
    </w:p>
    <w:p w:rsidR="005D0888" w:rsidRDefault="005D0888" w:rsidP="005D0888">
      <w:pPr>
        <w:spacing w:after="0"/>
        <w:jc w:val="center"/>
        <w:rPr>
          <w:rFonts w:ascii="Times New Roman" w:hAnsi="Times New Roman"/>
          <w:b/>
          <w:sz w:val="24"/>
          <w:szCs w:val="24"/>
          <w:lang w:val="uk-UA"/>
        </w:rPr>
      </w:pPr>
      <w:r>
        <w:rPr>
          <w:rFonts w:ascii="Times New Roman" w:hAnsi="Times New Roman"/>
          <w:b/>
          <w:sz w:val="24"/>
          <w:szCs w:val="24"/>
          <w:lang w:val="uk-UA"/>
        </w:rPr>
        <w:t>РЕГЛАМЕНТ</w:t>
      </w:r>
    </w:p>
    <w:p w:rsidR="005D0888" w:rsidRDefault="005D0888" w:rsidP="005D0888">
      <w:pPr>
        <w:spacing w:after="0"/>
        <w:jc w:val="center"/>
        <w:rPr>
          <w:rFonts w:ascii="Times New Roman" w:hAnsi="Times New Roman"/>
          <w:sz w:val="24"/>
          <w:szCs w:val="24"/>
          <w:lang w:val="uk-UA"/>
        </w:rPr>
      </w:pPr>
      <w:r>
        <w:rPr>
          <w:rFonts w:ascii="Times New Roman" w:hAnsi="Times New Roman"/>
          <w:b/>
          <w:sz w:val="24"/>
          <w:szCs w:val="24"/>
          <w:lang w:val="uk-UA"/>
        </w:rPr>
        <w:t xml:space="preserve">Громадської ради при Прилуцькій райдержадміністрації </w:t>
      </w:r>
    </w:p>
    <w:p w:rsidR="005D0888" w:rsidRDefault="005D0888" w:rsidP="005D088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Загальні положення</w:t>
      </w:r>
    </w:p>
    <w:p w:rsidR="005D0888" w:rsidRDefault="005D0888" w:rsidP="005D0888">
      <w:p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Регламент Громадської ради при Прилуцькій райдержадміністрації  (далі – регламент) регулює організаційні та процедурні питання діяльності Громадської ради при Прилуцькій райдержадміністрації  (далі – Громадська рада).</w:t>
      </w:r>
    </w:p>
    <w:p w:rsidR="005D0888" w:rsidRDefault="005D0888" w:rsidP="005D0888">
      <w:p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Робота Громадської ради є відкритою і прозорою.</w:t>
      </w:r>
    </w:p>
    <w:p w:rsidR="005D0888" w:rsidRDefault="005D0888" w:rsidP="005D0888">
      <w:p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Громадська рада інформує райдержадміністрацію, громадськість про свою діяльність.</w:t>
      </w:r>
    </w:p>
    <w:p w:rsidR="005D0888" w:rsidRDefault="005D0888" w:rsidP="005D0888">
      <w:p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Висвітлення діяльності Громадської ради здійснюється в порядку, передбаченому Положенням про Громадську раду та цим Регламентом.</w:t>
      </w:r>
    </w:p>
    <w:p w:rsidR="005D0888" w:rsidRDefault="005D0888" w:rsidP="005D0888">
      <w:p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Громадську раду очолює голова, який обирається у порядок та спосіб, передбачені Положенням про Громадську раду та цим Регламентом.</w:t>
      </w:r>
    </w:p>
    <w:p w:rsidR="005D0888" w:rsidRDefault="005D0888" w:rsidP="005D0888">
      <w:p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Голова Громадської ради має двох заступників, які обираються у порядок та спосіб, передбачені Положенням про Громадську раду та цим Регламентом.</w:t>
      </w:r>
    </w:p>
    <w:p w:rsidR="005D0888" w:rsidRDefault="005D0888" w:rsidP="005D0888">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Розподіл функціональних повноважень між заступниками голови Громадської ради (далі – заступники голови), здійснюється головою Громадської ради або рішенням Громадської ради).</w:t>
      </w:r>
    </w:p>
    <w:p w:rsidR="005D0888" w:rsidRDefault="005D0888" w:rsidP="005D0888">
      <w:pPr>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Планування роботи</w:t>
      </w:r>
    </w:p>
    <w:p w:rsidR="005D0888" w:rsidRDefault="005D0888" w:rsidP="005D0888">
      <w:p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 Робота Громадської ради проводиться за річними планами, які затверджуються Громадською радою та можуть </w:t>
      </w:r>
      <w:proofErr w:type="spellStart"/>
      <w:r>
        <w:rPr>
          <w:rFonts w:ascii="Times New Roman" w:eastAsia="Times New Roman" w:hAnsi="Times New Roman"/>
          <w:sz w:val="24"/>
          <w:szCs w:val="24"/>
          <w:lang w:val="uk-UA" w:eastAsia="ru-RU"/>
        </w:rPr>
        <w:t>уточнюватися</w:t>
      </w:r>
      <w:proofErr w:type="spellEnd"/>
      <w:r>
        <w:rPr>
          <w:rFonts w:ascii="Times New Roman" w:eastAsia="Times New Roman" w:hAnsi="Times New Roman"/>
          <w:sz w:val="24"/>
          <w:szCs w:val="24"/>
          <w:lang w:val="uk-UA" w:eastAsia="ru-RU"/>
        </w:rPr>
        <w:t xml:space="preserve"> протягом року..</w:t>
      </w:r>
    </w:p>
    <w:p w:rsidR="005D0888" w:rsidRDefault="005D0888" w:rsidP="005D0888">
      <w:p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 Формування планів роботи Громадської ради здійснюється головою Громадської ради (або за його дорученням одним із його заступників) спільно із секретарем Громадської ради за пропозиціями членів  Громадської ради.</w:t>
      </w:r>
    </w:p>
    <w:p w:rsidR="005D0888" w:rsidRDefault="005D0888" w:rsidP="005D0888">
      <w:p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План роботи Громадської ради на рік затверджується Громадською радою на своєму засіданні.</w:t>
      </w:r>
    </w:p>
    <w:p w:rsidR="005D0888" w:rsidRDefault="005D0888" w:rsidP="005D0888">
      <w:p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Планування роботи Громадської ради з проведення громадської експертизи діяльності Прилуцької райдержадміністрації, громадської антикорупційної експертизи проектів нормативно-правових актів, участі у проведенні райдержадміністрацією консультацій з громадськістю у формі публічного громадського обговорення здійснюється з урахуванням вимог відповідних постанов та розпоряджень Кабінету Міністрів України.</w:t>
      </w:r>
    </w:p>
    <w:p w:rsidR="005D0888" w:rsidRDefault="005D0888" w:rsidP="005D0888">
      <w:p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 Плани роботи Громадської ради передбачають такі види заходів:</w:t>
      </w:r>
    </w:p>
    <w:p w:rsidR="005D0888" w:rsidRDefault="005D0888" w:rsidP="005D0888">
      <w:pPr>
        <w:numPr>
          <w:ilvl w:val="0"/>
          <w:numId w:val="1"/>
        </w:num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чергові засідання Громадської ради,</w:t>
      </w:r>
    </w:p>
    <w:p w:rsidR="005D0888" w:rsidRDefault="005D0888" w:rsidP="005D0888">
      <w:pPr>
        <w:numPr>
          <w:ilvl w:val="0"/>
          <w:numId w:val="1"/>
        </w:num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засідання постійних і тимчасових комісій (у разі їх створення),</w:t>
      </w:r>
    </w:p>
    <w:p w:rsidR="005D0888" w:rsidRDefault="005D0888" w:rsidP="005D0888">
      <w:pPr>
        <w:numPr>
          <w:ilvl w:val="0"/>
          <w:numId w:val="1"/>
        </w:num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проведення громадської експертизи діяльності райдержадміністрації; </w:t>
      </w:r>
    </w:p>
    <w:p w:rsidR="005D0888" w:rsidRDefault="005D0888" w:rsidP="005D0888">
      <w:pPr>
        <w:numPr>
          <w:ilvl w:val="0"/>
          <w:numId w:val="1"/>
        </w:num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проведення громадської антикорупційної експертизи проектів нормативно-правових актів,</w:t>
      </w:r>
    </w:p>
    <w:p w:rsidR="005D0888" w:rsidRDefault="005D0888" w:rsidP="005D0888">
      <w:pPr>
        <w:numPr>
          <w:ilvl w:val="0"/>
          <w:numId w:val="1"/>
        </w:num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заходи в межах проведення  райдержадміністрацією  консультацій з громадськістю,</w:t>
      </w:r>
    </w:p>
    <w:p w:rsidR="005D0888" w:rsidRDefault="005D0888" w:rsidP="005D0888">
      <w:pPr>
        <w:numPr>
          <w:ilvl w:val="0"/>
          <w:numId w:val="1"/>
        </w:num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інформування громадськості про діяльність Громадської ради,</w:t>
      </w:r>
    </w:p>
    <w:p w:rsidR="005D0888" w:rsidRDefault="005D0888" w:rsidP="005D0888">
      <w:pPr>
        <w:numPr>
          <w:ilvl w:val="0"/>
          <w:numId w:val="1"/>
        </w:num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інші заходи в межах повноважень Громадської ради.</w:t>
      </w:r>
    </w:p>
    <w:p w:rsidR="005D0888" w:rsidRDefault="005D0888" w:rsidP="005D0888">
      <w:p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 План роботи Громадської ради на наступний рік ухвалюється не пізніше, ніж за тиждень до закінчення поточного року.</w:t>
      </w:r>
    </w:p>
    <w:p w:rsidR="005D0888" w:rsidRDefault="005D0888" w:rsidP="005D0888">
      <w:p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 Члени Громадської ради подають голові Громадської ради свої пропозиції для включення до плану роботи Громадської ради на рік за три тижні до закінчення поточного року. Внесення змін до плану роботи обговорюються на засіданні Громадської ради.</w:t>
      </w:r>
    </w:p>
    <w:p w:rsidR="005D0888" w:rsidRDefault="005D0888" w:rsidP="005D0888">
      <w:p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 Плани роботи Громадської ради на рік оприлюднюються на веб-сайті райдержадміністрації  та надсилаються секретарем Громадської ради кожному члену Громадської ради.</w:t>
      </w:r>
    </w:p>
    <w:p w:rsidR="005D0888" w:rsidRDefault="005D0888" w:rsidP="005D0888">
      <w:pPr>
        <w:spacing w:line="240" w:lineRule="auto"/>
        <w:jc w:val="both"/>
        <w:rPr>
          <w:rFonts w:ascii="Times New Roman" w:eastAsia="Times New Roman" w:hAnsi="Times New Roman"/>
          <w:b/>
          <w:sz w:val="24"/>
          <w:szCs w:val="24"/>
          <w:lang w:val="uk-UA" w:eastAsia="ru-RU"/>
        </w:rPr>
      </w:pPr>
    </w:p>
    <w:p w:rsidR="005D0888" w:rsidRDefault="005D0888" w:rsidP="005D0888">
      <w:pPr>
        <w:spacing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Порядок підготовки та проведення засідань Громадської ради</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Основною формою роботи Громадської ради є засідання, які проводяться за потребою, але не рідше ніж один раз на квартал. </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Позачергові засідання Громадської ради скликаються за ініціативою однієї третини загального складу її членів.</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 Чергові засідання Громадської ради скликаються головою Громадської ради, а уразі його відсутності виконуючим обов’язки голови Громадської ради. З цією метою голова Громадської ради узгоджує з уповноваженим представником райдержадміністрації  дату, час і місце проведення засідання Громадської ради, формує проект порядку денного/</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Секретар Громадської ради інформує членів Громадської ради про дату, час, місце проведення та проект порядку денного засідання в будь-який  прийнятний спосіб не пізніше ніж за 10 календарних днів до дати проведення засідання.</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Повідомлення про проведення засідання Громадської ради розміщується на офіційному веб-сайті райдержадміністрації.</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 Позачергові засідання Громадської ради, із зазначенням порядку денного, скликаються в обов’язковому порядку головою Громадської ради на вимогу не менше як однієї третини загального складу членів Громадської ради. Вмотивовані вимоги про скликання позачергового засідання Громадської ради, підписані їх ініціаторами, разом із проектом порядку денного такого засідання, надсилаються голові Громадської ради.</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Позачергове засідання Громадської ради скликається (проводиться) не пізніше як у десятиденний строк після дня надходження вимоги про його скликання, поданої відповідно до цього Регламенту.</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Рішення про скликання позачергового засідання ухвалюється головою Громадської ради протягом трьох днів з дати отримання ним вимоги про його скликання, поданої відповідно до цього Регламенту.</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Інформаційне повідомлення про скликання позачергового засідання Громадської ради не пізніше, ніж за сім календарних днів до його проведення розміщується на веб-сайті  райдержадміністрації.</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 Засідання Громадської ради проводяться відкрито.</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 запрошення голови Громадської ради у засіданнях Громадської ради можуть брати участь інші особи, які не є членами Громадської ради.</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Уповноважений представник райдержадміністрації бере участь у всіх засіданнях Громадської ради без спеціального запрошення.</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15. Засідання Громадської ради є правомочним, якщо на ньому присутні не менше як половина її членів.</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Перед початком засідання Громадської ради секретар Громадської ради проводить письмову реєстрацію учасників.</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16. На початку засідання Громадської ради затверджується порядок денний, проект якого пропонується головою Громадської ради.</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порядку денного, що пропонується головою Громадської ради, формується відповідно до плану роботи Громадської ради та на підставі пропозицій від членів Громадської ради, постійних чи тимчасових комісій Громадської ради (у разі їх створення).</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17. З кожного із розглянутих питань порядку денного засідання Громадська рада має ухвалити рішення. Проекти рішень Громадської ради готуються та подаються членами Громадської ради або тимчасовими комісіями Громадської ради голові Громадської ради за сім днів до початку засідання Громадської ради. Усі проекти рішень, що надійшли до голови Громадської ради, мають бути доведені до кожного члена Громадської ради в будь-який прийнятний спосіб не пізніше як за три дні до початку засідання Громадської ради</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18. Головує на засіданні Громадської ради голова громадської ради або за його дорученням один із його заступників.</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19. За звичайних обставин Тривалість засідання Громадської ради становить одну-півтори години без перерви.</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Перерва в засіданні Громадської ради може бути оголошена на підставі окремого рішення громадської ради або за ініціативою головуючого на засіданні.</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 рішенням Громадської ради тривалість засідання Громадської ради може бути подовжена не більше як на одну годину.</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20. Перше засідання Громадської ради після проведення установчих зборів для формування нового складу Громадської ради проводиться з урахуванням таких вимог:</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на першому засіданні Громадської ради головує голова лічильної комісії до того часу поки не буде обраного голову Громадської ради нового складу;</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перше засідання Громадської ради після проведення установчих зборів для формування нового складу Громадської ради скликається (проводиться) головою лічильної комісії у період не пізніше як у десятиденний термін з дня оголошення результатів виборів до Громадської ради.</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 Рішення Громадської ради ухвалюються відкритим голосуванням простою більшістю голосів її членів, присутніх на засіданні. У разі рівного розподілу голосів вирішальним є голос головуючого на засіданні.</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Підрахунок голосів при голосуванні здійснюється головуючим на засіданні, якщо не прийнято іншого рішення Громадської ради перед початком голосування.</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 окремих випадках Громадська рада може ухвалити рішення про зміну форми голосування перед початком його проведення.</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проведення таємного голосування на засіданні Громадської ради обирається лічильна комісія.</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Рішення Громадської ради підписуються Головою громадської ради та секретарем.</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 Під час проведення засідання Громадської ради секретар Громадської ради веде та складає протокол.</w:t>
      </w:r>
    </w:p>
    <w:p w:rsidR="005D0888" w:rsidRDefault="005D0888" w:rsidP="005D0888">
      <w:pPr>
        <w:spacing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Організація роботи постійних та тимчасових комісій, експертних груп Громадської ради</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 На першому засіданні Громадської ради нового складу може бути ухвалено рішення про створення постійних комісій та їх тематику.</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24. Експертні групи, тимчасові комісії Громадської ради можуть бути створені рішенням Громадської ради у разі необхідності. Зазвичай експертні групи, тимчасові комісії створюються для підготовки окремих питань для розгляду на засіданні Громадської ради, підготовки та проведення окремих заходів Громадської ради.</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Експертні групи, тимчасові комісії створюються на визначений період часу.</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25. До складу комісій, експертних груп можуть входити члени Громадської ради за власним бажанням.</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Окремим рішенням Громадської ради до складу таких комісій, експертних груп можуть бути включені за їх згодою представники райдержадміністрації, представники інших інститутів громадянського суспільства з правом дорадчого голосу.</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26. Основною формою роботи постійних та тимчасових комісій, експертних груп є засідання, що проводяться у разі потреби.</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27. Засідання постійних та тимчасових комісій, експертних груп проводяться відкрито.</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28 Постійну та\або тимчасову комісію очолює голова, який призначається рішенням Громадської ради з числа членів Громадської ради, які входять до складу цієї комісії.</w:t>
      </w:r>
    </w:p>
    <w:p w:rsidR="005D0888" w:rsidRDefault="005D0888" w:rsidP="005D0888">
      <w:pPr>
        <w:spacing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Взаємовідносини Громадської ради з райдержадміністрацією </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29. Голова Громадської ради може брати участь у засіданні колегії райдержадміністрації.</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30. Громадська рада готує та подає райдержадміністрації  щороку пропозиції до орієнтовного плану проведення консультацій з громадськістю. </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Такі пропозиції мають бути попередньо розглянуті та затвердженні на засіданні Громадської ради.</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31. Громадська рада може подати райдержадміністрації  пропозиції щодо проведення консультацій з громадськістю не передбачені орієнтовним планом проведення таких консультацій. Такі пропозиції від імені Громадської ради подаються головою громадської ради на підставі рішення однієї із постійних комісій Громадської ради.</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32. Голова Громадської ради в обов’язковому порядку інформує райдержадміністрацію  про ухваленні Громадською радою рішення.</w:t>
      </w:r>
    </w:p>
    <w:p w:rsidR="005D0888" w:rsidRDefault="005D0888" w:rsidP="005D0888">
      <w:pPr>
        <w:spacing w:line="240" w:lineRule="auto"/>
        <w:jc w:val="both"/>
        <w:rPr>
          <w:rFonts w:ascii="Times New Roman" w:hAnsi="Times New Roman"/>
          <w:sz w:val="24"/>
          <w:szCs w:val="24"/>
          <w:lang w:val="uk-UA"/>
        </w:rPr>
      </w:pPr>
      <w:r>
        <w:rPr>
          <w:rFonts w:ascii="Times New Roman" w:hAnsi="Times New Roman"/>
          <w:b/>
          <w:sz w:val="24"/>
          <w:szCs w:val="24"/>
          <w:lang w:val="uk-UA"/>
        </w:rPr>
        <w:t>Порядок ініціювання та проведення громадської експертизи діяльності органу виконавчої влади, громадської антикорупційної експертизи проектів нормативно-правових актів</w:t>
      </w:r>
    </w:p>
    <w:p w:rsidR="005D0888" w:rsidRDefault="005D0888" w:rsidP="005D0888">
      <w:pPr>
        <w:spacing w:line="240" w:lineRule="auto"/>
        <w:jc w:val="both"/>
        <w:rPr>
          <w:rFonts w:ascii="Times New Roman" w:hAnsi="Times New Roman"/>
          <w:sz w:val="24"/>
          <w:szCs w:val="24"/>
          <w:lang w:val="uk-UA"/>
        </w:rPr>
      </w:pPr>
      <w:r>
        <w:rPr>
          <w:rFonts w:ascii="Times New Roman" w:hAnsi="Times New Roman"/>
          <w:sz w:val="24"/>
          <w:szCs w:val="24"/>
          <w:lang w:val="uk-UA"/>
        </w:rPr>
        <w:t>33. Громадська рада може ініціювати та проводити в установленому порядку громадську експертизу діяльності райдержадміністрації</w:t>
      </w:r>
      <w:r>
        <w:rPr>
          <w:rFonts w:ascii="Times New Roman" w:eastAsia="Times New Roman" w:hAnsi="Times New Roman"/>
          <w:sz w:val="24"/>
          <w:szCs w:val="24"/>
          <w:lang w:val="uk-UA" w:eastAsia="ru-RU"/>
        </w:rPr>
        <w:t>, громадську антикорупційну експертизу проектів нормативно-правових актів.</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 xml:space="preserve">34. Рішення про ініціювання проведення громадської експертизи діяльності </w:t>
      </w:r>
      <w:r>
        <w:rPr>
          <w:rFonts w:ascii="Times New Roman" w:eastAsia="Times New Roman" w:hAnsi="Times New Roman"/>
          <w:sz w:val="24"/>
          <w:szCs w:val="24"/>
          <w:lang w:val="uk-UA" w:eastAsia="ru-RU"/>
        </w:rPr>
        <w:t>райдержадміністрації , громадської антикорупційної експертизи проектів нормативно-правових актів ухвалюється громадською радою виключно на її засіданнях на підставі пропозицій, внесених членами громадської ради.</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35. Для </w:t>
      </w:r>
      <w:r>
        <w:rPr>
          <w:rFonts w:ascii="Times New Roman" w:hAnsi="Times New Roman"/>
          <w:sz w:val="24"/>
          <w:szCs w:val="24"/>
          <w:lang w:val="uk-UA"/>
        </w:rPr>
        <w:t xml:space="preserve">проведення громадської експертизи діяльності </w:t>
      </w:r>
      <w:r>
        <w:rPr>
          <w:rFonts w:ascii="Times New Roman" w:eastAsia="Times New Roman" w:hAnsi="Times New Roman"/>
          <w:sz w:val="24"/>
          <w:szCs w:val="24"/>
          <w:lang w:val="uk-UA" w:eastAsia="ru-RU"/>
        </w:rPr>
        <w:t>райдержадміністрації, громадської антикорупційної експертизи проектів нормативно-правових актів рішенням громадської ради утворюється тимчасова експертна група (комісія), до складу якої залучаються за бажанням члени Громадської ради та представники інших інститутів громадянського суспільства.</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36. Результати </w:t>
      </w:r>
      <w:r>
        <w:rPr>
          <w:rFonts w:ascii="Times New Roman" w:hAnsi="Times New Roman"/>
          <w:sz w:val="24"/>
          <w:szCs w:val="24"/>
          <w:lang w:val="uk-UA"/>
        </w:rPr>
        <w:t xml:space="preserve">проведення громадської експертизи діяльності </w:t>
      </w:r>
      <w:r>
        <w:rPr>
          <w:rFonts w:ascii="Times New Roman" w:eastAsia="Times New Roman" w:hAnsi="Times New Roman"/>
          <w:sz w:val="24"/>
          <w:szCs w:val="24"/>
          <w:lang w:val="uk-UA" w:eastAsia="ru-RU"/>
        </w:rPr>
        <w:t>райдержадміністрації, громадської антикорупційної експертизи проектів нормативно-правових актів перед їх оприлюдненням в обов’язковому порядку мають бути розглянуті на засіданні Громадської ради.</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hAnsi="Times New Roman"/>
          <w:b/>
          <w:sz w:val="24"/>
          <w:szCs w:val="24"/>
          <w:lang w:val="uk-UA"/>
        </w:rPr>
        <w:t>Порядок висвітлення діяльності Громадської ради</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37. На веб-сайті райдержадміністрації  в обов’язковому порядку розміщується положення про Громадську раду, регламент Громадської ради, плани роботи Громадської ради, протоколи засідань Громадської ради, рішення Громадської ради, щорічний звіт про діяльність Громадської ради, інформація про склад Громадської ради, керівний склад Громадської ради. В інших засобах масової інформації така інформація може розміщуватися за наявності можливостей.</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38. Щорічний звіт про діяльність Громадської ради перед його оприлюдненням затверджується Громадською радою на своєму засіданні.</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39. Розміщення офіційної інформації про діяльність Громадської ради на веб-сайті райдержадміністрації  здійснюється секретарем Громадської ради за погодженням з головою Громадської ради.</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40. При взаємодії з засобами масової інформації офіційну точку зору Громадської ради може висловлювати голова Громадської ради або за його дорученням один із заступників.</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всіх інших випадках члени Громадської ради при взаємодії із засобами масової інформації мають зазначати, що вони висловлюють власну позицію, а не колективну позицію Громадської ради.</w:t>
      </w:r>
    </w:p>
    <w:p w:rsidR="005D0888" w:rsidRDefault="005D0888" w:rsidP="005D0888">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Голова Громадської ради при взаємодії із засобами масової інформації та роз’ясненні їм позиції Громадської ради має послуговуватися виключно рішеннями Громадської ради. У всіх інших випадках голова Громадської ради зазначає, що він висловлює власну позицію, яка необов’язково може відображати позицію Громадської ради.</w:t>
      </w:r>
    </w:p>
    <w:p w:rsidR="007E2EA5" w:rsidRDefault="007E2EA5"/>
    <w:sectPr w:rsidR="007E2EA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B1C8B"/>
    <w:multiLevelType w:val="hybridMultilevel"/>
    <w:tmpl w:val="7E6A04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A2B"/>
    <w:rsid w:val="005D0888"/>
    <w:rsid w:val="007E2EA5"/>
    <w:rsid w:val="00C11A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1FCA9-7311-4468-B464-4D4428DC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888"/>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0888"/>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5D0888"/>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30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8316</Words>
  <Characters>4741</Characters>
  <Application>Microsoft Office Word</Application>
  <DocSecurity>0</DocSecurity>
  <Lines>39</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Інформ. відділ</dc:creator>
  <cp:keywords/>
  <dc:description/>
  <cp:lastModifiedBy>Інформ. відділ</cp:lastModifiedBy>
  <cp:revision>3</cp:revision>
  <cp:lastPrinted>2019-02-20T17:19:00Z</cp:lastPrinted>
  <dcterms:created xsi:type="dcterms:W3CDTF">2019-02-20T17:18:00Z</dcterms:created>
  <dcterms:modified xsi:type="dcterms:W3CDTF">2019-02-20T17:22:00Z</dcterms:modified>
</cp:coreProperties>
</file>