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AA3C4B">
        <w:tc>
          <w:tcPr>
            <w:tcW w:w="3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керівника апарату 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Прилуцької районної   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AA3C4B" w:rsidRDefault="00613AA1" w:rsidP="004352EA">
            <w:pPr>
              <w:tabs>
                <w:tab w:val="left" w:pos="28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4352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D509A">
              <w:rPr>
                <w:rFonts w:ascii="Times New Roman" w:hAnsi="Times New Roman"/>
                <w:sz w:val="28"/>
                <w:szCs w:val="28"/>
                <w:lang w:val="uk-UA"/>
              </w:rPr>
              <w:t>жовтня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р</w:t>
            </w:r>
            <w:r w:rsidR="009539D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118</w:t>
            </w:r>
            <w:r w:rsidR="0017431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uk-UA"/>
        </w:rPr>
      </w:pPr>
    </w:p>
    <w:p w:rsidR="00AA3C4B" w:rsidRDefault="001743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uk-UA"/>
        </w:rPr>
        <w:t>УМОВИ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lang w:val="uk-UA"/>
        </w:rPr>
        <w:t xml:space="preserve">проведення конкурсу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завідувача сектору </w:t>
      </w:r>
      <w:r w:rsidR="007D509A">
        <w:rPr>
          <w:rFonts w:ascii="Times New Roman" w:hAnsi="Times New Roman"/>
          <w:b/>
          <w:sz w:val="28"/>
          <w:szCs w:val="28"/>
          <w:lang w:val="uk-UA"/>
        </w:rPr>
        <w:t xml:space="preserve">мобілізаційної та режимно-секретної роботи </w:t>
      </w:r>
      <w:r>
        <w:rPr>
          <w:rFonts w:ascii="Times New Roman" w:hAnsi="Times New Roman"/>
          <w:b/>
          <w:sz w:val="28"/>
          <w:szCs w:val="28"/>
          <w:lang w:val="uk-UA"/>
        </w:rPr>
        <w:t>апарату Прилуцької районної державної адміністрації  Чернігівської області</w:t>
      </w:r>
    </w:p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781"/>
        <w:gridCol w:w="6617"/>
      </w:tblGrid>
      <w:tr w:rsidR="00AA3C4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AA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  <w:p w:rsidR="00AA3C4B" w:rsidRDefault="0017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Загальні умови</w:t>
            </w:r>
          </w:p>
          <w:p w:rsidR="00AA3C4B" w:rsidRDefault="00AA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</w:tr>
      <w:tr w:rsidR="00AA3C4B" w:rsidRPr="00EB1B0A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Посадові обов’язки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9539D1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1)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орган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ізація планування, розроблення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і проведення заходів з мобілізаційної підготовки, 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мобілізації,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режимно-секретної, оборонної роботи та взаємодії з правоохоронними органами району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контроль за здійсненням заходів з мобілізаційної підготовки підприємствами, установами та організаціями 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району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з метою 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сталого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функціонування відповідної сфери управління, галузі національної економіки чи території адміністративно-територіальної одиниці в умовах особливого періоду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="007D509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організація та ведення секретного діловодства 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відповідно </w:t>
            </w:r>
            <w:r w:rsidR="00A241D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законодавства у сфері охорони державної таємниці. Контроль за виконання заходів, спрямованих на забезпечення режиму секретності під час обліку, зберігання, знищення секретних матеріалів та документації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;</w:t>
            </w:r>
          </w:p>
          <w:p w:rsidR="00AA3C4B" w:rsidRDefault="009539D1" w:rsidP="00613AA1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4)</w:t>
            </w:r>
            <w:r w:rsidR="00613AA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="00A241D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підготовка річної доповіді про стан мобілізаційної готовності, хід виконання довгострокових і річних програм мобілізаційної підготовки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5) </w:t>
            </w:r>
            <w:r w:rsidR="00A241D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сприяння підготовці молоді до військової служби, проведення призову на строкову військову та  альтернативну (невійськову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)</w:t>
            </w:r>
            <w:r w:rsidR="00A241D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служби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  <w:r w:rsidR="00A241D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Розроблення заходів з територіальної оборони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</w:p>
          <w:p w:rsidR="00AA3C4B" w:rsidRDefault="00797679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6) </w:t>
            </w:r>
            <w:r w:rsidR="00E6732E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здійснення моніторингу та узагальнення інформацій про стан протидії злочинності, забезпечення законності і правопорядку в районі;</w:t>
            </w:r>
          </w:p>
          <w:p w:rsidR="00AA3C4B" w:rsidRDefault="005A1B01" w:rsidP="00E6732E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="00E6732E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організація заходів в районній державній адміністрації з питань охорони праці;</w:t>
            </w:r>
          </w:p>
          <w:p w:rsidR="00E6732E" w:rsidRDefault="00E6732E" w:rsidP="004352EA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8) планування роботи сектору, удосконалення організації та підвищення ефективності роботи сектору, підготовка </w:t>
            </w:r>
            <w:r w:rsidR="004352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пропозицій щодо формування планів роботи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районної державної адміністрації.</w:t>
            </w:r>
          </w:p>
        </w:tc>
      </w:tr>
      <w:tr w:rsidR="00AA3C4B" w:rsidRPr="009539D1" w:rsidTr="00E257A8">
        <w:trPr>
          <w:trHeight w:val="1163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BB2147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 xml:space="preserve"> Умови оплати праці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679" w:rsidRDefault="00797679" w:rsidP="001F1AFB">
            <w:pPr>
              <w:pStyle w:val="a4"/>
              <w:tabs>
                <w:tab w:val="left" w:pos="110"/>
              </w:tabs>
              <w:suppressAutoHyphens/>
              <w:spacing w:before="0" w:beforeAutospacing="0" w:after="0" w:afterAutospacing="0"/>
              <w:ind w:left="113" w:righ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Відповідно до штатного розпису </w:t>
            </w:r>
            <w:r w:rsidR="00174318">
              <w:rPr>
                <w:sz w:val="26"/>
                <w:szCs w:val="26"/>
                <w:lang w:val="uk-UA"/>
              </w:rPr>
              <w:t>посадовий оклад  –</w:t>
            </w:r>
          </w:p>
          <w:p w:rsidR="00AA3C4B" w:rsidRDefault="00797679" w:rsidP="00E257A8">
            <w:pPr>
              <w:pStyle w:val="a4"/>
              <w:tabs>
                <w:tab w:val="left" w:pos="110"/>
              </w:tabs>
              <w:suppressAutoHyphens/>
              <w:spacing w:before="0" w:beforeAutospacing="0" w:after="0" w:afterAutospacing="0"/>
              <w:ind w:left="113" w:righ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6100 грн, </w:t>
            </w:r>
            <w:r w:rsidR="00174318">
              <w:rPr>
                <w:sz w:val="26"/>
                <w:szCs w:val="26"/>
                <w:lang w:val="uk-UA"/>
              </w:rPr>
              <w:t>надбавки</w:t>
            </w:r>
            <w:r>
              <w:rPr>
                <w:sz w:val="26"/>
                <w:szCs w:val="26"/>
                <w:lang w:val="uk-UA"/>
              </w:rPr>
              <w:t xml:space="preserve"> за ранг державного службовця</w:t>
            </w:r>
            <w:r w:rsidR="00174318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надбавка за вислугу років  (за наявності стажу державної служби) та</w:t>
            </w:r>
            <w:r w:rsidR="00174318">
              <w:rPr>
                <w:sz w:val="26"/>
                <w:szCs w:val="26"/>
                <w:lang w:val="uk-UA"/>
              </w:rPr>
              <w:t xml:space="preserve"> премі</w:t>
            </w:r>
            <w:r>
              <w:rPr>
                <w:sz w:val="26"/>
                <w:szCs w:val="26"/>
                <w:lang w:val="uk-UA"/>
              </w:rPr>
              <w:t>я</w:t>
            </w:r>
            <w:r w:rsidR="0017431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 за умови встановлення).</w:t>
            </w:r>
          </w:p>
        </w:tc>
      </w:tr>
      <w:tr w:rsidR="00AA3C4B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BB214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1F1AFB">
            <w:pPr>
              <w:spacing w:before="150" w:after="15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Безстроково</w:t>
            </w:r>
          </w:p>
          <w:p w:rsidR="00AA3C4B" w:rsidRDefault="00174318" w:rsidP="001F1AFB">
            <w:pPr>
              <w:spacing w:before="150" w:after="15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A3C4B">
        <w:trPr>
          <w:trHeight w:val="596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BB2147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679" w:rsidRPr="00797679" w:rsidRDefault="00797679" w:rsidP="001F1A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Заява про участь у конкурсі із зазначенням основних     </w:t>
            </w:r>
            <w:r w:rsidR="00E6732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4352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мотивів 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щодо зай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няття посади за формою згідно з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додатком 2 Порядку проведення конкурсу на зайняття     посад державної служби, затвердженого постановою     Кабінету Міністрів Ук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раїни від 25 березня 2016 року                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№ 246 (зі змінами).</w:t>
            </w:r>
          </w:p>
          <w:p w:rsidR="00FB48E5" w:rsidRDefault="00797679" w:rsidP="001F1A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2. Резюме за формою згідно з додатком 2</w:t>
            </w:r>
            <w:r w:rsidRPr="00797679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до Порядку    проведення конкурсу на зайняття посад державної   служби.</w:t>
            </w:r>
          </w:p>
          <w:p w:rsidR="00797679" w:rsidRPr="00797679" w:rsidRDefault="00797679" w:rsidP="001F1A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3. Заяв</w:t>
            </w:r>
            <w:r w:rsidR="004352E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в якій повідомляє, що до неї не застосовуються 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борони, визначені </w:t>
            </w:r>
            <w:r w:rsidRPr="00797679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частиною третьою 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або</w:t>
            </w:r>
            <w:r w:rsidRPr="00797679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четвертою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статті 1 Закону України “Про очищення влади”, та надає     згоду на проходження перевірки та на оприлюднення     відомостей стосовно неї відпов</w:t>
            </w:r>
            <w:r w:rsidR="004352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ідно до зазначеного    Закону. 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Подача додатків до заяви не є обов’язковою.</w:t>
            </w:r>
          </w:p>
          <w:p w:rsidR="00797679" w:rsidRPr="00797679" w:rsidRDefault="00797679" w:rsidP="001F1A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4. Копія Державного сертифікату про рівень володіння    державною мовою (витяг з реєстру Державних    сертифікатів про рівень володіння державною мовою),    що підтверджує рівень володіння державною мовою,    визначений Національною комісією зі стандартів    державної мови.</w:t>
            </w:r>
          </w:p>
          <w:p w:rsidR="00797679" w:rsidRPr="00EB1B0A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</w:t>
            </w:r>
            <w:r w:rsidRPr="00EB1B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Документи подаються: </w:t>
            </w:r>
          </w:p>
          <w:p w:rsidR="00797679" w:rsidRPr="00EB1B0A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1B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до 17 год. 00 хв. </w:t>
            </w:r>
            <w:r w:rsidR="00EB1B0A" w:rsidRPr="00EB1B0A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1F1AFB" w:rsidRPr="00EB1B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жовтня</w:t>
            </w:r>
            <w:r w:rsidRPr="00EB1B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2021 року через  Єдиний   </w:t>
            </w:r>
          </w:p>
          <w:p w:rsidR="00797679" w:rsidRPr="00EB1B0A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B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портал вакансій державної служби </w:t>
            </w:r>
          </w:p>
          <w:p w:rsidR="00AA3C4B" w:rsidRPr="00797679" w:rsidRDefault="00797679" w:rsidP="00EE2C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</w:t>
            </w:r>
            <w:hyperlink r:id="rId8" w:history="1">
              <w:r w:rsidRPr="00797679">
                <w:rPr>
                  <w:rFonts w:ascii="Times New Roman" w:hAnsi="Times New Roman"/>
                  <w:b/>
                  <w:color w:val="0000FF"/>
                  <w:sz w:val="26"/>
                  <w:szCs w:val="26"/>
                  <w:u w:val="single"/>
                  <w:lang w:val="en-US"/>
                </w:rPr>
                <w:t>https://career.gov.ua</w:t>
              </w:r>
            </w:hyperlink>
            <w:r w:rsidRPr="007976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AA3C4B" w:rsidTr="00BB2147">
        <w:trPr>
          <w:trHeight w:val="933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BB214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9767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AA3C4B" w:rsidTr="00EE2CD2">
        <w:trPr>
          <w:trHeight w:val="916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1F1A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Дата і час початку провед</w:t>
            </w:r>
            <w:r w:rsidR="00EE2C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ення тестування кандидатів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EB1B0A" w:rsidRDefault="00613AA1" w:rsidP="00EB1B0A">
            <w:pPr>
              <w:pStyle w:val="a3"/>
              <w:ind w:firstLine="0"/>
              <w:rPr>
                <w:szCs w:val="26"/>
              </w:rPr>
            </w:pPr>
            <w:r w:rsidRPr="00EB1B0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174318" w:rsidRPr="00EB1B0A">
              <w:rPr>
                <w:rFonts w:ascii="Times New Roman" w:hAnsi="Times New Roman" w:cs="Times New Roman"/>
                <w:szCs w:val="26"/>
              </w:rPr>
              <w:t xml:space="preserve"> </w:t>
            </w:r>
            <w:bookmarkStart w:id="0" w:name="_GoBack"/>
            <w:bookmarkEnd w:id="0"/>
            <w:r w:rsidR="00174318" w:rsidRPr="00EB1B0A">
              <w:rPr>
                <w:rFonts w:ascii="Times New Roman" w:hAnsi="Times New Roman" w:cs="Times New Roman"/>
                <w:szCs w:val="26"/>
              </w:rPr>
              <w:t>о 10 год</w:t>
            </w:r>
            <w:r w:rsidR="00174318" w:rsidRPr="00EB1B0A">
              <w:rPr>
                <w:rFonts w:ascii="Times New Roman" w:hAnsi="Times New Roman" w:cs="Times New Roman"/>
                <w:szCs w:val="26"/>
                <w:lang w:val="ru-RU"/>
              </w:rPr>
              <w:t>ин</w:t>
            </w:r>
            <w:r w:rsidR="00174318" w:rsidRPr="00EB1B0A">
              <w:rPr>
                <w:rFonts w:ascii="Times New Roman" w:hAnsi="Times New Roman" w:cs="Times New Roman"/>
                <w:szCs w:val="26"/>
              </w:rPr>
              <w:t xml:space="preserve">і </w:t>
            </w:r>
            <w:r w:rsidR="00EB1B0A" w:rsidRPr="00EB1B0A">
              <w:rPr>
                <w:rFonts w:ascii="Times New Roman" w:hAnsi="Times New Roman" w:cs="Times New Roman"/>
                <w:color w:val="000000" w:themeColor="text1"/>
                <w:szCs w:val="26"/>
              </w:rPr>
              <w:t>21</w:t>
            </w:r>
            <w:r w:rsidR="00EE2CD2" w:rsidRPr="00EB1B0A">
              <w:rPr>
                <w:rFonts w:ascii="Times New Roman" w:hAnsi="Times New Roman" w:cs="Times New Roman"/>
                <w:color w:val="FFFFFF" w:themeColor="background1"/>
                <w:szCs w:val="26"/>
              </w:rPr>
              <w:t xml:space="preserve"> </w:t>
            </w:r>
            <w:r w:rsidR="001F1AFB" w:rsidRPr="00EB1B0A">
              <w:rPr>
                <w:rFonts w:ascii="Times New Roman" w:hAnsi="Times New Roman" w:cs="Times New Roman"/>
                <w:szCs w:val="26"/>
              </w:rPr>
              <w:t>жовтня</w:t>
            </w:r>
            <w:r w:rsidR="00174318" w:rsidRPr="00EB1B0A">
              <w:rPr>
                <w:szCs w:val="26"/>
              </w:rPr>
              <w:t xml:space="preserve"> </w:t>
            </w:r>
            <w:r w:rsidR="00174318" w:rsidRPr="00EB1B0A">
              <w:rPr>
                <w:rFonts w:ascii="Times New Roman" w:hAnsi="Times New Roman" w:cs="Times New Roman"/>
                <w:szCs w:val="26"/>
              </w:rPr>
              <w:t xml:space="preserve">2021 року </w:t>
            </w:r>
          </w:p>
        </w:tc>
      </w:tr>
      <w:tr w:rsidR="00AA3C4B" w:rsidRPr="00EB1B0A" w:rsidTr="00BB2147">
        <w:trPr>
          <w:trHeight w:val="596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1F1A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</w:t>
            </w:r>
            <w:r w:rsidR="00EE2C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 спосіб проведення тестування</w:t>
            </w:r>
          </w:p>
          <w:p w:rsidR="00AA3C4B" w:rsidRDefault="00AA3C4B" w:rsidP="001F1A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8"/>
              <w:ind w:left="137" w:right="147"/>
              <w:jc w:val="both"/>
              <w:rPr>
                <w:b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</w:t>
            </w:r>
            <w:r w:rsidR="00EE2CD2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айонної державної адміністрації: 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 Прилуки, вул. Київська,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220, ІІ поверх, кабінет № 210 (проведення тестування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.</w:t>
            </w:r>
          </w:p>
        </w:tc>
      </w:tr>
      <w:tr w:rsidR="00AA3C4B" w:rsidRPr="00EB1B0A">
        <w:trPr>
          <w:trHeight w:val="1588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1F1A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  </w:t>
            </w:r>
          </w:p>
          <w:p w:rsidR="00AA3C4B" w:rsidRDefault="00174318" w:rsidP="001F1A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проведення співбесіди (із 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 w:rsidP="00FB48E5">
            <w:pPr>
              <w:pStyle w:val="a8"/>
              <w:ind w:left="137" w:right="147"/>
              <w:jc w:val="both"/>
              <w:rPr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</w:t>
            </w:r>
            <w:r w:rsidR="00EE2CD2">
              <w:rPr>
                <w:rFonts w:eastAsia="Times New Roman"/>
                <w:color w:val="auto"/>
                <w:sz w:val="26"/>
                <w:szCs w:val="26"/>
                <w:lang w:val="uk-UA"/>
              </w:rPr>
              <w:t>: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м. Прилуки</w:t>
            </w:r>
            <w:r w:rsidR="00EE2CD2">
              <w:rPr>
                <w:rFonts w:eastAsia="Times New Roman"/>
                <w:color w:val="auto"/>
                <w:sz w:val="26"/>
                <w:szCs w:val="26"/>
                <w:lang w:val="uk-UA"/>
              </w:rPr>
              <w:t>,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вул. Київська,220, ІІ поверх, кабінет № 210 (проведення 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sz w:val="26"/>
                <w:szCs w:val="26"/>
                <w:lang w:val="uk-UA"/>
              </w:rPr>
              <w:t>.</w:t>
            </w:r>
          </w:p>
        </w:tc>
      </w:tr>
      <w:tr w:rsidR="00AA3C4B" w:rsidRPr="00EB1B0A">
        <w:trPr>
          <w:trHeight w:val="2757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1F1A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8"/>
              <w:ind w:left="137" w:right="147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</w:t>
            </w:r>
            <w:r w:rsidR="00EE2CD2">
              <w:rPr>
                <w:rFonts w:eastAsia="Times New Roman"/>
                <w:color w:val="auto"/>
                <w:sz w:val="26"/>
                <w:szCs w:val="26"/>
                <w:lang w:val="uk-UA"/>
              </w:rPr>
              <w:t>: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м. Прилуки</w:t>
            </w:r>
            <w:r w:rsidR="00EE2CD2">
              <w:rPr>
                <w:rFonts w:eastAsia="Times New Roman"/>
                <w:color w:val="auto"/>
                <w:sz w:val="26"/>
                <w:szCs w:val="26"/>
                <w:lang w:val="uk-UA"/>
              </w:rPr>
              <w:t>,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вул. Київська,220, ІІ поверх, кабінет № 21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2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(проведення 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AA3C4B" w:rsidRPr="00797679" w:rsidRDefault="00AA3C4B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AA3C4B">
        <w:trPr>
          <w:trHeight w:val="1868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1F1AF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797679">
              <w:rPr>
                <w:rFonts w:ascii="Times New Roman" w:hAnsi="Times New Roman" w:cs="Times New Roman"/>
                <w:color w:val="000000"/>
                <w:szCs w:val="26"/>
              </w:rPr>
              <w:t>Солдатенко Галина Андріївна</w:t>
            </w:r>
          </w:p>
          <w:p w:rsidR="00AA3C4B" w:rsidRPr="00797679" w:rsidRDefault="00174318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97679">
              <w:rPr>
                <w:rFonts w:ascii="Times New Roman" w:hAnsi="Times New Roman" w:cs="Times New Roman"/>
                <w:color w:val="000000"/>
                <w:szCs w:val="26"/>
              </w:rPr>
              <w:t xml:space="preserve">тел. +380502609569 </w:t>
            </w:r>
          </w:p>
          <w:p w:rsidR="00AA3C4B" w:rsidRPr="00797679" w:rsidRDefault="00174318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97679">
              <w:rPr>
                <w:bCs/>
                <w:sz w:val="26"/>
                <w:szCs w:val="26"/>
                <w:lang w:val="uk-UA"/>
              </w:rPr>
              <w:t>pladm_soldatenko@cg.gov.ua</w:t>
            </w:r>
          </w:p>
          <w:p w:rsidR="00AA3C4B" w:rsidRPr="00797679" w:rsidRDefault="00AA3C4B">
            <w:pPr>
              <w:spacing w:after="0" w:line="240" w:lineRule="auto"/>
              <w:ind w:left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AA3C4B">
        <w:trPr>
          <w:trHeight w:val="7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left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EE2CD2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Вища освіта за освітньо-кваліфікаційним рівнем магістра, спеціаліста</w:t>
            </w:r>
            <w:r w:rsidR="00FB48E5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AA3C4B">
        <w:trPr>
          <w:trHeight w:val="7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left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FB48E5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AA3C4B" w:rsidTr="00E257A8">
        <w:trPr>
          <w:trHeight w:val="66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Вільне володіння державною мовою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AA3C4B" w:rsidRDefault="00AA3C4B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AA3C4B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FB48E5">
        <w:trPr>
          <w:trHeight w:val="3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613AA1">
            <w:pPr>
              <w:tabs>
                <w:tab w:val="left" w:pos="327"/>
              </w:tabs>
              <w:spacing w:after="0" w:line="240" w:lineRule="auto"/>
              <w:ind w:left="255" w:right="113" w:hanging="142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- вміння обґрунтовувати власну позицію;</w:t>
            </w:r>
          </w:p>
          <w:p w:rsidR="00FB48E5" w:rsidRPr="00FB48E5" w:rsidRDefault="00FB48E5" w:rsidP="00613AA1">
            <w:pPr>
              <w:tabs>
                <w:tab w:val="left" w:pos="327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- орієнтованість на досягнення кінцевих результатів;</w:t>
            </w:r>
          </w:p>
          <w:p w:rsidR="00FB48E5" w:rsidRPr="00FB48E5" w:rsidRDefault="00FB48E5" w:rsidP="00613AA1">
            <w:pPr>
              <w:tabs>
                <w:tab w:val="left" w:pos="327"/>
              </w:tabs>
              <w:spacing w:after="0" w:line="240" w:lineRule="auto"/>
              <w:ind w:left="113" w:right="113" w:hanging="27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ведення ділових переговорів.</w:t>
            </w:r>
          </w:p>
        </w:tc>
      </w:tr>
      <w:tr w:rsidR="00FB48E5" w:rsidRPr="00EB1B0A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Прийняття ефективних</w:t>
            </w:r>
          </w:p>
          <w:p w:rsidR="00FB48E5" w:rsidRPr="00FB48E5" w:rsidRDefault="00FB48E5" w:rsidP="00AC3DFF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рішень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613AA1">
            <w:pPr>
              <w:pStyle w:val="a9"/>
              <w:tabs>
                <w:tab w:val="left" w:pos="264"/>
              </w:tabs>
              <w:spacing w:after="0" w:line="240" w:lineRule="auto"/>
              <w:ind w:left="113" w:right="113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1F1AF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уміння вирішувати комплексні завдання;</w:t>
            </w:r>
          </w:p>
          <w:p w:rsidR="00FB48E5" w:rsidRPr="00FB48E5" w:rsidRDefault="00FB48E5" w:rsidP="00613AA1">
            <w:pPr>
              <w:pStyle w:val="a9"/>
              <w:tabs>
                <w:tab w:val="left" w:pos="264"/>
              </w:tabs>
              <w:spacing w:after="0" w:line="240" w:lineRule="auto"/>
              <w:ind w:left="113" w:right="113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уміння ефективно використовувати ресурси (у тому числі, фінансові, людські і матеріальні).</w:t>
            </w:r>
          </w:p>
        </w:tc>
      </w:tr>
      <w:tr w:rsidR="00FB48E5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Комунікація та взаємодія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613AA1" w:rsidP="00613AA1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left="113" w:right="113" w:hanging="277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- </w:t>
            </w:r>
            <w:r w:rsidR="00FB48E5"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уміння ефективної комунікації, співробітництва і роботи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  </w:t>
            </w:r>
            <w:r w:rsidR="00FB48E5"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в команді;</w:t>
            </w:r>
          </w:p>
          <w:p w:rsidR="00FB48E5" w:rsidRPr="00FB48E5" w:rsidRDefault="00174318" w:rsidP="00613AA1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left="391" w:right="113" w:hanging="278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-</w:t>
            </w:r>
            <w:r w:rsidR="00FB48E5"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співпраця та налагоджена партнерська взаємодія;</w:t>
            </w:r>
          </w:p>
          <w:p w:rsidR="00FB48E5" w:rsidRPr="00FB48E5" w:rsidRDefault="00FB48E5" w:rsidP="00613AA1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left="113" w:right="113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 </w:t>
            </w:r>
            <w:r w:rsidR="001F1AFB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-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відкритість.</w:t>
            </w:r>
          </w:p>
        </w:tc>
      </w:tr>
      <w:tr w:rsidR="00FB48E5" w:rsidRPr="00613AA1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sz w:val="26"/>
                <w:szCs w:val="26"/>
                <w:lang w:val="uk-UA"/>
              </w:rPr>
            </w:pPr>
            <w:r w:rsidRPr="00FB48E5">
              <w:rPr>
                <w:sz w:val="26"/>
                <w:szCs w:val="26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174318" w:rsidP="00613AA1">
            <w:pPr>
              <w:spacing w:after="0" w:line="240" w:lineRule="auto"/>
              <w:ind w:left="391" w:right="113" w:hanging="27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організація і контроль роботи;</w:t>
            </w:r>
          </w:p>
          <w:p w:rsidR="00FB48E5" w:rsidRPr="00FB48E5" w:rsidRDefault="00174318" w:rsidP="00613AA1">
            <w:pPr>
              <w:spacing w:after="0" w:line="240" w:lineRule="auto"/>
              <w:ind w:left="391" w:right="113" w:hanging="27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 о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цінка і розвиток підлеглих;</w:t>
            </w:r>
          </w:p>
          <w:p w:rsidR="00FB48E5" w:rsidRPr="00FB48E5" w:rsidRDefault="00FB48E5" w:rsidP="00613AA1">
            <w:pPr>
              <w:spacing w:after="0" w:line="240" w:lineRule="auto"/>
              <w:ind w:left="391" w:right="113" w:hanging="27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- вміння розв’язання конфліктів.</w:t>
            </w:r>
          </w:p>
        </w:tc>
      </w:tr>
      <w:tr w:rsidR="00FB48E5" w:rsidRPr="009539D1" w:rsidTr="00E257A8">
        <w:trPr>
          <w:trHeight w:val="18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sz w:val="26"/>
                <w:szCs w:val="26"/>
                <w:lang w:val="uk-UA"/>
              </w:rPr>
            </w:pPr>
            <w:r w:rsidRPr="00FB48E5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613AA1" w:rsidP="00613AA1">
            <w:pPr>
              <w:spacing w:after="0" w:line="240" w:lineRule="auto"/>
              <w:ind w:left="391" w:right="113" w:hanging="27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усвідомлення важливості якісного виконання посадових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 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обов'язків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B48E5" w:rsidRPr="00FB48E5" w:rsidRDefault="00FB48E5" w:rsidP="00613AA1">
            <w:pPr>
              <w:spacing w:after="0" w:line="240" w:lineRule="auto"/>
              <w:ind w:left="391" w:right="113" w:hanging="278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613AA1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усвідомлення рівня відповідальності під час </w:t>
            </w:r>
            <w:r w:rsidR="00613AA1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підготовки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та прийняття рішень;</w:t>
            </w:r>
          </w:p>
          <w:p w:rsidR="00FB48E5" w:rsidRPr="00FB48E5" w:rsidRDefault="001F1AFB" w:rsidP="00613AA1">
            <w:pPr>
              <w:spacing w:after="0" w:line="240" w:lineRule="auto"/>
              <w:ind w:left="391" w:right="113" w:hanging="278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-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датність брати на себе зобов'язання та чітко їх виконувати. </w:t>
            </w:r>
          </w:p>
        </w:tc>
      </w:tr>
      <w:tr w:rsidR="00AA3C4B">
        <w:trPr>
          <w:trHeight w:val="386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613AA1">
            <w:pPr>
              <w:spacing w:before="150" w:after="150" w:line="240" w:lineRule="auto"/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AA3C4B">
        <w:trPr>
          <w:trHeight w:val="6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AA3C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613AA1">
            <w:pPr>
              <w:spacing w:before="150" w:after="15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AA3C4B">
        <w:trPr>
          <w:trHeight w:val="107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firstLine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CD2" w:rsidRDefault="00174318" w:rsidP="00613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Знання: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9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10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«Про державну службу»;</w:t>
            </w:r>
          </w:p>
          <w:p w:rsidR="00AA3C4B" w:rsidRDefault="005B6C0B" w:rsidP="00613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hyperlink r:id="rId11" w:history="1">
              <w:r w:rsidR="00174318"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«Про запобігання корупції»;</w:t>
            </w:r>
          </w:p>
          <w:p w:rsidR="00AA3C4B" w:rsidRDefault="00174318" w:rsidP="00613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4318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місцеві державні адміністрації»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F1AFB" w:rsidRPr="00813BDE" w:rsidTr="00EE2CD2">
        <w:trPr>
          <w:trHeight w:val="76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AFB" w:rsidRDefault="001F1AF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AFB" w:rsidRPr="001F1AFB" w:rsidRDefault="001F1AFB">
            <w:pPr>
              <w:spacing w:after="20" w:line="256" w:lineRule="auto"/>
              <w:ind w:left="118"/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Знання законодавства у сфері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AFB" w:rsidRPr="001F1AFB" w:rsidRDefault="001F1AFB" w:rsidP="00EE2CD2">
            <w:pPr>
              <w:tabs>
                <w:tab w:val="left" w:pos="522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Знання:</w:t>
            </w:r>
          </w:p>
          <w:p w:rsidR="001F1AFB" w:rsidRP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Закону України «Про мобілізаційну підготовку та мобілізацію»; </w:t>
            </w:r>
          </w:p>
          <w:p w:rsidR="001F1AFB" w:rsidRP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Закону України «Про оборону України»;</w:t>
            </w:r>
          </w:p>
          <w:p w:rsidR="001F1AFB" w:rsidRP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Закону України «Про військовий обов’язок і військову службу»;</w:t>
            </w:r>
          </w:p>
          <w:p w:rsidR="001F1AFB" w:rsidRP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Закону України «Про державну таємницю»;</w:t>
            </w:r>
          </w:p>
          <w:p w:rsidR="001F1AFB" w:rsidRP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Постанови Кабінету Міністрів України від </w:t>
            </w:r>
            <w:r w:rsidR="00E257A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                              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27</w:t>
            </w:r>
            <w:r w:rsidR="00E257A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квітня </w:t>
            </w:r>
            <w:r w:rsidR="00EE2CD2">
              <w:rPr>
                <w:rFonts w:ascii="Times New Roman" w:hAnsi="Times New Roman"/>
                <w:sz w:val="26"/>
                <w:szCs w:val="26"/>
                <w:lang w:val="uk-UA" w:eastAsia="en-US"/>
              </w:rPr>
              <w:t>2006 року № 587 «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Про затвердження Типового положення про мобілізаційний підрозділ органу державної влади, іншого державного органу</w:t>
            </w:r>
            <w:r w:rsidR="00EE2CD2">
              <w:rPr>
                <w:rFonts w:ascii="Times New Roman" w:hAnsi="Times New Roman"/>
                <w:sz w:val="26"/>
                <w:szCs w:val="26"/>
                <w:lang w:val="uk-UA" w:eastAsia="en-US"/>
              </w:rPr>
              <w:t>»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; </w:t>
            </w:r>
          </w:p>
          <w:p w:rsidR="001F1AFB" w:rsidRP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Постанови Кабінету Міністрів України від </w:t>
            </w:r>
            <w:r w:rsidR="00E257A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                             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07</w:t>
            </w:r>
            <w:r w:rsidR="00E257A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грудня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2016 </w:t>
            </w:r>
            <w:r w:rsidR="00FA5C47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року</w:t>
            </w:r>
            <w:r w:rsidR="00FA5C47"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№ 921 «Про затвердження Порядку організації та ведення військового обліку призовників і військовозобов’язаних»;</w:t>
            </w:r>
          </w:p>
          <w:p w:rsidR="001F1AFB" w:rsidRDefault="001F1AFB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Постанови Кабінету Міністрів України від </w:t>
            </w:r>
            <w:r w:rsidR="00E257A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                               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28</w:t>
            </w:r>
            <w:r w:rsidR="00E257A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квітня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2000 </w:t>
            </w:r>
            <w:r w:rsidR="00FA5C47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року</w:t>
            </w:r>
            <w:r w:rsidR="00FA5C47"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 w:rsidRPr="001F1AFB">
              <w:rPr>
                <w:rFonts w:ascii="Times New Roman" w:hAnsi="Times New Roman"/>
                <w:sz w:val="26"/>
                <w:szCs w:val="26"/>
                <w:lang w:val="uk-UA" w:eastAsia="en-US"/>
              </w:rPr>
              <w:t>№ 1921 «Про затвердження Положення про ві</w:t>
            </w:r>
            <w:r w:rsidR="00813BDE">
              <w:rPr>
                <w:rFonts w:ascii="Times New Roman" w:hAnsi="Times New Roman"/>
                <w:sz w:val="26"/>
                <w:szCs w:val="26"/>
                <w:lang w:val="uk-UA" w:eastAsia="en-US"/>
              </w:rPr>
              <w:t>йськово-транспортний обов’язок»;</w:t>
            </w:r>
          </w:p>
          <w:p w:rsidR="00813BDE" w:rsidRDefault="00813BDE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813BD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Закон України </w:t>
            </w:r>
            <w:r w:rsidR="00EE2CD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від </w:t>
            </w:r>
            <w:r w:rsidR="00EE2CD2" w:rsidRPr="00813BD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21 січня 1994 року № 3855 - ХІІ </w:t>
            </w:r>
            <w:r w:rsidRPr="00813BD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«Про державну таємницю» </w:t>
            </w:r>
            <w:r w:rsidR="00EE2CD2">
              <w:rPr>
                <w:rFonts w:ascii="Times New Roman" w:hAnsi="Times New Roman"/>
                <w:sz w:val="26"/>
                <w:szCs w:val="26"/>
                <w:lang w:val="uk-UA" w:eastAsia="en-US"/>
              </w:rPr>
              <w:t>;</w:t>
            </w:r>
          </w:p>
          <w:p w:rsidR="00813BDE" w:rsidRPr="001F1AFB" w:rsidRDefault="00813BDE" w:rsidP="00EE2CD2">
            <w:pPr>
              <w:tabs>
                <w:tab w:val="left" w:pos="412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П</w:t>
            </w:r>
            <w:r w:rsidRPr="00813BD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останова Кабінету Міністрів України від 18 грудня 2013 року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</w:t>
            </w:r>
            <w:r w:rsidR="00EE2CD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і організаціях».</w:t>
            </w:r>
          </w:p>
        </w:tc>
      </w:tr>
    </w:tbl>
    <w:p w:rsidR="00AA3C4B" w:rsidRDefault="00AA3C4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Завідувач сектору по</w:t>
      </w: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роботі з персоналом апарату</w:t>
      </w:r>
    </w:p>
    <w:p w:rsidR="00AA3C4B" w:rsidRDefault="00174318" w:rsidP="00E257A8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районної державної адміністрації                                           Галина СОЛДАТЕНКО</w:t>
      </w:r>
    </w:p>
    <w:sectPr w:rsidR="00AA3C4B" w:rsidSect="00E257A8">
      <w:headerReference w:type="default" r:id="rId12"/>
      <w:endnotePr>
        <w:numFmt w:val="decimal"/>
      </w:endnotePr>
      <w:pgSz w:w="11906" w:h="16838"/>
      <w:pgMar w:top="567" w:right="567" w:bottom="567" w:left="1701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0B" w:rsidRDefault="005B6C0B">
      <w:pPr>
        <w:spacing w:after="0" w:line="240" w:lineRule="auto"/>
      </w:pPr>
      <w:r>
        <w:separator/>
      </w:r>
    </w:p>
  </w:endnote>
  <w:endnote w:type="continuationSeparator" w:id="0">
    <w:p w:rsidR="005B6C0B" w:rsidRDefault="005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0B" w:rsidRDefault="005B6C0B">
      <w:pPr>
        <w:spacing w:after="0" w:line="240" w:lineRule="auto"/>
      </w:pPr>
      <w:r>
        <w:separator/>
      </w:r>
    </w:p>
  </w:footnote>
  <w:footnote w:type="continuationSeparator" w:id="0">
    <w:p w:rsidR="005B6C0B" w:rsidRDefault="005B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4B" w:rsidRDefault="0017431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B1B0A">
      <w:rPr>
        <w:noProof/>
      </w:rPr>
      <w:t>2</w:t>
    </w:r>
    <w:r>
      <w:fldChar w:fldCharType="end"/>
    </w:r>
  </w:p>
  <w:p w:rsidR="00AA3C4B" w:rsidRDefault="00AA3C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9ED"/>
    <w:multiLevelType w:val="hybridMultilevel"/>
    <w:tmpl w:val="F1EC836A"/>
    <w:name w:val="Нумерованный список 2"/>
    <w:lvl w:ilvl="0" w:tplc="0674FB42">
      <w:numFmt w:val="bullet"/>
      <w:lvlText w:val="-"/>
      <w:lvlJc w:val="left"/>
      <w:pPr>
        <w:ind w:left="425" w:firstLine="0"/>
      </w:pPr>
      <w:rPr>
        <w:rFonts w:ascii="Times New Roman" w:eastAsia="Cambria" w:hAnsi="Times New Roman" w:cs="Times New Roman"/>
      </w:rPr>
    </w:lvl>
    <w:lvl w:ilvl="1" w:tplc="A97220F6">
      <w:numFmt w:val="bullet"/>
      <w:lvlText w:val="o"/>
      <w:lvlJc w:val="left"/>
      <w:pPr>
        <w:ind w:left="855" w:firstLine="0"/>
      </w:pPr>
      <w:rPr>
        <w:rFonts w:ascii="Courier New" w:hAnsi="Courier New" w:cs="Courier New"/>
      </w:rPr>
    </w:lvl>
    <w:lvl w:ilvl="2" w:tplc="EE9C5BEE">
      <w:numFmt w:val="bullet"/>
      <w:lvlText w:val=""/>
      <w:lvlJc w:val="left"/>
      <w:pPr>
        <w:ind w:left="1575" w:firstLine="0"/>
      </w:pPr>
      <w:rPr>
        <w:rFonts w:ascii="Wingdings" w:eastAsia="Wingdings" w:hAnsi="Wingdings" w:cs="Wingdings"/>
      </w:rPr>
    </w:lvl>
    <w:lvl w:ilvl="3" w:tplc="232A5868">
      <w:numFmt w:val="bullet"/>
      <w:lvlText w:val=""/>
      <w:lvlJc w:val="left"/>
      <w:pPr>
        <w:ind w:left="2295" w:firstLine="0"/>
      </w:pPr>
      <w:rPr>
        <w:rFonts w:ascii="Symbol" w:hAnsi="Symbol"/>
      </w:rPr>
    </w:lvl>
    <w:lvl w:ilvl="4" w:tplc="0C36E93C">
      <w:numFmt w:val="bullet"/>
      <w:lvlText w:val="o"/>
      <w:lvlJc w:val="left"/>
      <w:pPr>
        <w:ind w:left="3015" w:firstLine="0"/>
      </w:pPr>
      <w:rPr>
        <w:rFonts w:ascii="Courier New" w:hAnsi="Courier New" w:cs="Courier New"/>
      </w:rPr>
    </w:lvl>
    <w:lvl w:ilvl="5" w:tplc="1F6E0CCA">
      <w:numFmt w:val="bullet"/>
      <w:lvlText w:val=""/>
      <w:lvlJc w:val="left"/>
      <w:pPr>
        <w:ind w:left="3735" w:firstLine="0"/>
      </w:pPr>
      <w:rPr>
        <w:rFonts w:ascii="Wingdings" w:eastAsia="Wingdings" w:hAnsi="Wingdings" w:cs="Wingdings"/>
      </w:rPr>
    </w:lvl>
    <w:lvl w:ilvl="6" w:tplc="01321728">
      <w:numFmt w:val="bullet"/>
      <w:lvlText w:val=""/>
      <w:lvlJc w:val="left"/>
      <w:pPr>
        <w:ind w:left="4455" w:firstLine="0"/>
      </w:pPr>
      <w:rPr>
        <w:rFonts w:ascii="Symbol" w:hAnsi="Symbol"/>
      </w:rPr>
    </w:lvl>
    <w:lvl w:ilvl="7" w:tplc="A41069AA">
      <w:numFmt w:val="bullet"/>
      <w:lvlText w:val="o"/>
      <w:lvlJc w:val="left"/>
      <w:pPr>
        <w:ind w:left="5175" w:firstLine="0"/>
      </w:pPr>
      <w:rPr>
        <w:rFonts w:ascii="Courier New" w:hAnsi="Courier New" w:cs="Courier New"/>
      </w:rPr>
    </w:lvl>
    <w:lvl w:ilvl="8" w:tplc="FBAA3E62">
      <w:numFmt w:val="bullet"/>
      <w:lvlText w:val=""/>
      <w:lvlJc w:val="left"/>
      <w:pPr>
        <w:ind w:left="5895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2225FDF"/>
    <w:multiLevelType w:val="hybridMultilevel"/>
    <w:tmpl w:val="76D8A190"/>
    <w:name w:val="Нумерованный список 3"/>
    <w:lvl w:ilvl="0" w:tplc="A926BA68">
      <w:numFmt w:val="bullet"/>
      <w:lvlText w:val="-"/>
      <w:lvlJc w:val="left"/>
      <w:pPr>
        <w:ind w:left="146" w:firstLine="0"/>
      </w:pPr>
      <w:rPr>
        <w:rFonts w:ascii="Times New Roman" w:eastAsia="Times New Roman" w:hAnsi="Times New Roman" w:cs="Times New Roman"/>
      </w:rPr>
    </w:lvl>
    <w:lvl w:ilvl="1" w:tplc="A69E8226">
      <w:numFmt w:val="bullet"/>
      <w:lvlText w:val="o"/>
      <w:lvlJc w:val="left"/>
      <w:pPr>
        <w:ind w:left="866" w:firstLine="0"/>
      </w:pPr>
      <w:rPr>
        <w:rFonts w:ascii="Courier New" w:hAnsi="Courier New" w:cs="Courier New"/>
      </w:rPr>
    </w:lvl>
    <w:lvl w:ilvl="2" w:tplc="4ABC73F0">
      <w:numFmt w:val="bullet"/>
      <w:lvlText w:val=""/>
      <w:lvlJc w:val="left"/>
      <w:pPr>
        <w:ind w:left="1586" w:firstLine="0"/>
      </w:pPr>
      <w:rPr>
        <w:rFonts w:ascii="Wingdings" w:eastAsia="Wingdings" w:hAnsi="Wingdings" w:cs="Wingdings"/>
      </w:rPr>
    </w:lvl>
    <w:lvl w:ilvl="3" w:tplc="40624022">
      <w:numFmt w:val="bullet"/>
      <w:lvlText w:val=""/>
      <w:lvlJc w:val="left"/>
      <w:pPr>
        <w:ind w:left="2306" w:firstLine="0"/>
      </w:pPr>
      <w:rPr>
        <w:rFonts w:ascii="Symbol" w:hAnsi="Symbol"/>
      </w:rPr>
    </w:lvl>
    <w:lvl w:ilvl="4" w:tplc="E0D4D54A">
      <w:numFmt w:val="bullet"/>
      <w:lvlText w:val="o"/>
      <w:lvlJc w:val="left"/>
      <w:pPr>
        <w:ind w:left="3026" w:firstLine="0"/>
      </w:pPr>
      <w:rPr>
        <w:rFonts w:ascii="Courier New" w:hAnsi="Courier New" w:cs="Courier New"/>
      </w:rPr>
    </w:lvl>
    <w:lvl w:ilvl="5" w:tplc="F8626CF0">
      <w:numFmt w:val="bullet"/>
      <w:lvlText w:val=""/>
      <w:lvlJc w:val="left"/>
      <w:pPr>
        <w:ind w:left="3746" w:firstLine="0"/>
      </w:pPr>
      <w:rPr>
        <w:rFonts w:ascii="Wingdings" w:eastAsia="Wingdings" w:hAnsi="Wingdings" w:cs="Wingdings"/>
      </w:rPr>
    </w:lvl>
    <w:lvl w:ilvl="6" w:tplc="B2B68EF6">
      <w:numFmt w:val="bullet"/>
      <w:lvlText w:val=""/>
      <w:lvlJc w:val="left"/>
      <w:pPr>
        <w:ind w:left="4466" w:firstLine="0"/>
      </w:pPr>
      <w:rPr>
        <w:rFonts w:ascii="Symbol" w:hAnsi="Symbol"/>
      </w:rPr>
    </w:lvl>
    <w:lvl w:ilvl="7" w:tplc="113C860E">
      <w:numFmt w:val="bullet"/>
      <w:lvlText w:val="o"/>
      <w:lvlJc w:val="left"/>
      <w:pPr>
        <w:ind w:left="5186" w:firstLine="0"/>
      </w:pPr>
      <w:rPr>
        <w:rFonts w:ascii="Courier New" w:hAnsi="Courier New" w:cs="Courier New"/>
      </w:rPr>
    </w:lvl>
    <w:lvl w:ilvl="8" w:tplc="3EF233CA">
      <w:numFmt w:val="bullet"/>
      <w:lvlText w:val=""/>
      <w:lvlJc w:val="left"/>
      <w:pPr>
        <w:ind w:left="5906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EEC048F"/>
    <w:multiLevelType w:val="hybridMultilevel"/>
    <w:tmpl w:val="26389D7E"/>
    <w:name w:val="Нумерованный список 1"/>
    <w:lvl w:ilvl="0" w:tplc="96B4137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456651A">
      <w:start w:val="1"/>
      <w:numFmt w:val="none"/>
      <w:suff w:val="nothing"/>
      <w:lvlText w:val=""/>
      <w:lvlJc w:val="left"/>
      <w:pPr>
        <w:ind w:left="0" w:firstLine="0"/>
      </w:pPr>
    </w:lvl>
    <w:lvl w:ilvl="2" w:tplc="1608A020">
      <w:start w:val="1"/>
      <w:numFmt w:val="none"/>
      <w:suff w:val="nothing"/>
      <w:lvlText w:val=""/>
      <w:lvlJc w:val="left"/>
      <w:pPr>
        <w:ind w:left="0" w:firstLine="0"/>
      </w:pPr>
    </w:lvl>
    <w:lvl w:ilvl="3" w:tplc="7756A5AC">
      <w:start w:val="1"/>
      <w:numFmt w:val="none"/>
      <w:suff w:val="nothing"/>
      <w:lvlText w:val=""/>
      <w:lvlJc w:val="left"/>
      <w:pPr>
        <w:ind w:left="0" w:firstLine="0"/>
      </w:pPr>
    </w:lvl>
    <w:lvl w:ilvl="4" w:tplc="6688FE2C">
      <w:start w:val="1"/>
      <w:numFmt w:val="none"/>
      <w:suff w:val="nothing"/>
      <w:lvlText w:val=""/>
      <w:lvlJc w:val="left"/>
      <w:pPr>
        <w:ind w:left="0" w:firstLine="0"/>
      </w:pPr>
    </w:lvl>
    <w:lvl w:ilvl="5" w:tplc="85FCB294">
      <w:start w:val="1"/>
      <w:numFmt w:val="none"/>
      <w:suff w:val="nothing"/>
      <w:lvlText w:val=""/>
      <w:lvlJc w:val="left"/>
      <w:pPr>
        <w:ind w:left="0" w:firstLine="0"/>
      </w:pPr>
    </w:lvl>
    <w:lvl w:ilvl="6" w:tplc="46989ECC">
      <w:start w:val="1"/>
      <w:numFmt w:val="none"/>
      <w:suff w:val="nothing"/>
      <w:lvlText w:val=""/>
      <w:lvlJc w:val="left"/>
      <w:pPr>
        <w:ind w:left="0" w:firstLine="0"/>
      </w:pPr>
    </w:lvl>
    <w:lvl w:ilvl="7" w:tplc="718EB22C">
      <w:start w:val="1"/>
      <w:numFmt w:val="none"/>
      <w:suff w:val="nothing"/>
      <w:lvlText w:val=""/>
      <w:lvlJc w:val="left"/>
      <w:pPr>
        <w:ind w:left="0" w:firstLine="0"/>
      </w:pPr>
    </w:lvl>
    <w:lvl w:ilvl="8" w:tplc="D982D2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9E6296"/>
    <w:multiLevelType w:val="hybridMultilevel"/>
    <w:tmpl w:val="DE54DFBE"/>
    <w:lvl w:ilvl="0" w:tplc="24FC60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429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4869C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A05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91AD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4A44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FE29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BB244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D4AE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4B"/>
    <w:rsid w:val="00134B34"/>
    <w:rsid w:val="00174318"/>
    <w:rsid w:val="001F1AFB"/>
    <w:rsid w:val="00336CA4"/>
    <w:rsid w:val="004352EA"/>
    <w:rsid w:val="005A1B01"/>
    <w:rsid w:val="005B6C0B"/>
    <w:rsid w:val="00613AA1"/>
    <w:rsid w:val="00797679"/>
    <w:rsid w:val="007D509A"/>
    <w:rsid w:val="007E7628"/>
    <w:rsid w:val="00813BDE"/>
    <w:rsid w:val="00897444"/>
    <w:rsid w:val="00930951"/>
    <w:rsid w:val="009539D1"/>
    <w:rsid w:val="00A241D7"/>
    <w:rsid w:val="00AA3C4B"/>
    <w:rsid w:val="00BB2147"/>
    <w:rsid w:val="00E257A8"/>
    <w:rsid w:val="00E6732E"/>
    <w:rsid w:val="00EB1B0A"/>
    <w:rsid w:val="00EE2CD2"/>
    <w:rsid w:val="00FA5C47"/>
    <w:rsid w:val="00FB48E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A58A"/>
  <w15:docId w15:val="{52DEA557-DE74-4F3F-86C2-D6389ED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Нормальний текст"/>
    <w:basedOn w:val="a"/>
    <w:qFormat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/>
    </w:rPr>
  </w:style>
  <w:style w:type="paragraph" w:customStyle="1" w:styleId="login-buttonuser">
    <w:name w:val="login-button__use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Назва документа"/>
    <w:basedOn w:val="a"/>
    <w:next w:val="a"/>
    <w:qFormat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bidi="hi-IN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Вміст таблиці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color w:val="00000A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rvps6">
    <w:name w:val="rvps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</w:style>
  <w:style w:type="character" w:customStyle="1" w:styleId="rvts15">
    <w:name w:val="rvts15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rvts46">
    <w:name w:val="rvts46"/>
    <w:basedOn w:val="a0"/>
  </w:style>
  <w:style w:type="character" w:customStyle="1" w:styleId="134">
    <w:name w:val="Основной текст + 134"/>
    <w:rPr>
      <w:rFonts w:ascii="Times New Roman" w:eastAsia="Times New Roman" w:hAnsi="Times New Roman" w:cs="Times New Roman"/>
      <w:spacing w:val="1"/>
      <w:sz w:val="27"/>
      <w:szCs w:val="27"/>
      <w:u w:val="none"/>
      <w:shd w:val="clear" w:color="auto" w:fill="FFFFFF"/>
      <w:lang w:bidi="ar-SA"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rvts37">
    <w:name w:val="rvts37"/>
  </w:style>
  <w:style w:type="character" w:customStyle="1" w:styleId="apple-converted-space">
    <w:name w:val="apple-converted-space"/>
    <w:basedOn w:val="a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6"/>
      <w:szCs w:val="26"/>
      <w:u w:val="none"/>
      <w:vertAlign w:val="baseline"/>
      <w:lang w:val="uk-UA"/>
    </w:rPr>
  </w:style>
  <w:style w:type="character" w:customStyle="1" w:styleId="rvts23">
    <w:name w:val="rvts23"/>
    <w:basedOn w:val="a0"/>
  </w:style>
  <w:style w:type="paragraph" w:styleId="ad">
    <w:name w:val="Balloon Text"/>
    <w:basedOn w:val="a"/>
    <w:link w:val="ae"/>
    <w:uiPriority w:val="99"/>
    <w:semiHidden/>
    <w:unhideWhenUsed/>
    <w:rsid w:val="00EB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B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CFE4-378B-4BCF-B135-749BEC1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5204</Words>
  <Characters>2967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Кадри</cp:lastModifiedBy>
  <cp:revision>7</cp:revision>
  <cp:lastPrinted>2021-10-05T09:04:00Z</cp:lastPrinted>
  <dcterms:created xsi:type="dcterms:W3CDTF">2021-10-04T11:22:00Z</dcterms:created>
  <dcterms:modified xsi:type="dcterms:W3CDTF">2021-10-05T09:04:00Z</dcterms:modified>
</cp:coreProperties>
</file>