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FE" w:rsidRDefault="00806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color w:val="auto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F901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427355" cy="57658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FE" w:rsidRDefault="006957B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15EFE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3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ПРИЛУЦЬКА РАЙОННА ДЕРЖАВНА АДМІНІСТРАЦІЯ ЧЕРНІГІВСЬКОЇ ОБЛАСТІ</w:t>
      </w:r>
    </w:p>
    <w:p w:rsidR="00F15EFE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  <w:r>
        <w:rPr>
          <w:b/>
          <w:bCs/>
          <w:caps/>
          <w:spacing w:val="100"/>
        </w:rPr>
        <w:t>РОЗПОРЯДЖЕННЯ</w:t>
      </w:r>
    </w:p>
    <w:p w:rsidR="00F15EFE" w:rsidRDefault="00F15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</w:p>
    <w:p w:rsidR="00F15EFE" w:rsidRDefault="006957B0">
      <w:pPr>
        <w:framePr w:w="9746" w:hSpace="170" w:wrap="auto" w:vAnchor="text" w:hAnchor="page" w:x="1510" w:y="9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</w:pPr>
      <w:r>
        <w:tab/>
      </w:r>
    </w:p>
    <w:tbl>
      <w:tblPr>
        <w:tblpPr w:leftFromText="180" w:rightFromText="180" w:vertAnchor="text" w:horzAnchor="margin" w:tblpXSpec="center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F15EFE">
        <w:trPr>
          <w:trHeight w:hRule="exact" w:val="340"/>
        </w:trPr>
        <w:tc>
          <w:tcPr>
            <w:tcW w:w="426" w:type="dxa"/>
            <w:vAlign w:val="bottom"/>
          </w:tcPr>
          <w:p w:rsidR="00F15EFE" w:rsidRDefault="00695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15EFE" w:rsidRPr="00B452CA" w:rsidRDefault="008A32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16 березня</w:t>
            </w:r>
          </w:p>
        </w:tc>
        <w:tc>
          <w:tcPr>
            <w:tcW w:w="1417" w:type="dxa"/>
            <w:vAlign w:val="bottom"/>
          </w:tcPr>
          <w:p w:rsidR="00F15EFE" w:rsidRDefault="006957B0" w:rsidP="00B452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202</w:t>
            </w:r>
            <w:r w:rsidR="00B452CA">
              <w:t>1</w:t>
            </w:r>
            <w:r>
              <w:t xml:space="preserve"> р.</w:t>
            </w:r>
          </w:p>
        </w:tc>
        <w:tc>
          <w:tcPr>
            <w:tcW w:w="4366" w:type="dxa"/>
            <w:vAlign w:val="bottom"/>
          </w:tcPr>
          <w:p w:rsidR="00F15EFE" w:rsidRDefault="006957B0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line="240" w:lineRule="exact"/>
              <w:ind w:right="-29"/>
              <w:outlineLvl w:val="0"/>
            </w:pPr>
            <w:r>
              <w:t xml:space="preserve">          Прилуки</w:t>
            </w:r>
            <w:r>
              <w:tab/>
            </w:r>
            <w:r>
              <w:tab/>
            </w:r>
            <w: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EFE" w:rsidRDefault="00C27BB6" w:rsidP="00B452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</w:t>
            </w:r>
            <w:r w:rsidR="008A32E9">
              <w:t>98</w:t>
            </w:r>
          </w:p>
        </w:tc>
      </w:tr>
    </w:tbl>
    <w:p w:rsidR="00F15EFE" w:rsidRDefault="00F15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</w:p>
    <w:p w:rsidR="00B452CA" w:rsidRDefault="006957B0" w:rsidP="00B45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  <w:sz w:val="27"/>
          <w:szCs w:val="27"/>
        </w:rPr>
      </w:pPr>
      <w:r w:rsidRPr="00155A8C">
        <w:rPr>
          <w:b/>
          <w:bCs/>
          <w:i/>
          <w:iCs/>
          <w:color w:val="auto"/>
          <w:sz w:val="27"/>
          <w:szCs w:val="27"/>
        </w:rPr>
        <w:t xml:space="preserve">Про </w:t>
      </w:r>
      <w:r w:rsidR="00B452CA">
        <w:rPr>
          <w:b/>
          <w:bCs/>
          <w:i/>
          <w:iCs/>
          <w:color w:val="auto"/>
          <w:sz w:val="27"/>
          <w:szCs w:val="27"/>
        </w:rPr>
        <w:t>затвердження Плану заходів</w:t>
      </w:r>
    </w:p>
    <w:p w:rsidR="00B452CA" w:rsidRDefault="00B452CA" w:rsidP="00B45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  <w:sz w:val="27"/>
          <w:szCs w:val="27"/>
        </w:rPr>
      </w:pPr>
      <w:r>
        <w:rPr>
          <w:b/>
          <w:bCs/>
          <w:i/>
          <w:iCs/>
          <w:color w:val="auto"/>
          <w:sz w:val="27"/>
          <w:szCs w:val="27"/>
        </w:rPr>
        <w:t>щодо підвищення рівня життя</w:t>
      </w:r>
    </w:p>
    <w:p w:rsidR="00F15EFE" w:rsidRPr="00155A8C" w:rsidRDefault="00B452CA" w:rsidP="00B45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  <w:sz w:val="27"/>
          <w:szCs w:val="27"/>
        </w:rPr>
      </w:pPr>
      <w:r>
        <w:rPr>
          <w:b/>
          <w:bCs/>
          <w:i/>
          <w:iCs/>
          <w:color w:val="auto"/>
          <w:sz w:val="27"/>
          <w:szCs w:val="27"/>
        </w:rPr>
        <w:t>населення та заробітної плати</w:t>
      </w:r>
    </w:p>
    <w:p w:rsidR="00F15EFE" w:rsidRPr="00155A8C" w:rsidRDefault="00F15EFE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176CEA" w:rsidRDefault="006957B0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76CEA">
        <w:rPr>
          <w:sz w:val="28"/>
          <w:szCs w:val="28"/>
          <w:lang w:val="uk-UA"/>
        </w:rPr>
        <w:t xml:space="preserve">Відповідно до пункту 9 статті 39 Закону України «Про </w:t>
      </w:r>
      <w:r w:rsidR="003705CE" w:rsidRPr="00176CEA">
        <w:rPr>
          <w:sz w:val="28"/>
          <w:szCs w:val="28"/>
          <w:lang w:val="uk-UA"/>
        </w:rPr>
        <w:t>місцеві державні адміністрації», розпорядження голови облдержадміністрації від 17 лютого</w:t>
      </w:r>
      <w:r w:rsidR="000D6BB9" w:rsidRPr="00176CEA">
        <w:rPr>
          <w:sz w:val="28"/>
          <w:szCs w:val="28"/>
          <w:lang w:val="uk-UA"/>
        </w:rPr>
        <w:t xml:space="preserve">                 </w:t>
      </w:r>
      <w:r w:rsidR="003705CE" w:rsidRPr="00176CEA">
        <w:rPr>
          <w:sz w:val="28"/>
          <w:szCs w:val="28"/>
          <w:lang w:val="uk-UA"/>
        </w:rPr>
        <w:t xml:space="preserve"> 2021</w:t>
      </w:r>
      <w:r w:rsidR="000D6BB9" w:rsidRPr="00176CEA">
        <w:rPr>
          <w:sz w:val="28"/>
          <w:szCs w:val="28"/>
          <w:lang w:val="uk-UA"/>
        </w:rPr>
        <w:t xml:space="preserve"> </w:t>
      </w:r>
      <w:r w:rsidR="003705CE" w:rsidRPr="00176CEA">
        <w:rPr>
          <w:sz w:val="28"/>
          <w:szCs w:val="28"/>
          <w:lang w:val="uk-UA"/>
        </w:rPr>
        <w:t xml:space="preserve">року </w:t>
      </w:r>
      <w:r w:rsidR="00263A5D" w:rsidRPr="00176CEA">
        <w:rPr>
          <w:sz w:val="28"/>
          <w:szCs w:val="28"/>
          <w:lang w:val="uk-UA"/>
        </w:rPr>
        <w:t>№</w:t>
      </w:r>
      <w:r w:rsidR="003705CE" w:rsidRPr="00176CEA">
        <w:rPr>
          <w:sz w:val="28"/>
          <w:szCs w:val="28"/>
          <w:lang w:val="uk-UA"/>
        </w:rPr>
        <w:t>88 «Про затвердження Плану заходів щодо підвищення рівня життя населення та заробітної плати»</w:t>
      </w:r>
      <w:r w:rsidRPr="00176CEA">
        <w:rPr>
          <w:color w:val="000000"/>
          <w:sz w:val="28"/>
          <w:szCs w:val="28"/>
          <w:lang w:val="uk-UA"/>
        </w:rPr>
        <w:t xml:space="preserve"> </w:t>
      </w:r>
    </w:p>
    <w:p w:rsidR="00176CEA" w:rsidRPr="00176CEA" w:rsidRDefault="00176CEA" w:rsidP="00176CEA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F15EFE" w:rsidRPr="00176CEA" w:rsidRDefault="006957B0" w:rsidP="00176CEA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76CEA">
        <w:rPr>
          <w:b/>
          <w:bCs/>
          <w:color w:val="000000"/>
          <w:sz w:val="28"/>
          <w:szCs w:val="28"/>
          <w:lang w:val="uk-UA"/>
        </w:rPr>
        <w:t>з о б о в ’ я з у ю</w:t>
      </w:r>
      <w:r w:rsidRPr="00176CEA">
        <w:rPr>
          <w:color w:val="000000"/>
          <w:sz w:val="28"/>
          <w:szCs w:val="28"/>
          <w:lang w:val="uk-UA"/>
        </w:rPr>
        <w:t>:</w:t>
      </w:r>
    </w:p>
    <w:p w:rsidR="00F15EFE" w:rsidRPr="00176CEA" w:rsidRDefault="00F15EFE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15EFE" w:rsidRPr="00176CEA" w:rsidRDefault="006957B0">
      <w:pPr>
        <w:pStyle w:val="docda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76CEA">
        <w:rPr>
          <w:color w:val="000000"/>
          <w:sz w:val="28"/>
          <w:szCs w:val="28"/>
          <w:lang w:val="uk-UA"/>
        </w:rPr>
        <w:t xml:space="preserve">1. </w:t>
      </w:r>
      <w:r w:rsidR="003705CE" w:rsidRPr="00176CEA">
        <w:rPr>
          <w:color w:val="000000"/>
          <w:sz w:val="28"/>
          <w:szCs w:val="28"/>
          <w:lang w:val="uk-UA"/>
        </w:rPr>
        <w:t xml:space="preserve">Затвердити план заходів щодо забезпечення підвищення рівня життя населення та заробітної плати в районі на 2021 рік (далі – </w:t>
      </w:r>
      <w:r w:rsidR="00263A5D" w:rsidRPr="00176CEA">
        <w:rPr>
          <w:color w:val="000000"/>
          <w:sz w:val="28"/>
          <w:szCs w:val="28"/>
          <w:lang w:val="uk-UA"/>
        </w:rPr>
        <w:t>План з</w:t>
      </w:r>
      <w:r w:rsidR="003705CE" w:rsidRPr="00176CEA">
        <w:rPr>
          <w:color w:val="000000"/>
          <w:sz w:val="28"/>
          <w:szCs w:val="28"/>
          <w:lang w:val="uk-UA"/>
        </w:rPr>
        <w:t>аход</w:t>
      </w:r>
      <w:r w:rsidR="00263A5D" w:rsidRPr="00176CEA">
        <w:rPr>
          <w:color w:val="000000"/>
          <w:sz w:val="28"/>
          <w:szCs w:val="28"/>
          <w:lang w:val="uk-UA"/>
        </w:rPr>
        <w:t>ів</w:t>
      </w:r>
      <w:r w:rsidR="003705CE" w:rsidRPr="00176CEA">
        <w:rPr>
          <w:color w:val="000000"/>
          <w:sz w:val="28"/>
          <w:szCs w:val="28"/>
          <w:lang w:val="uk-UA"/>
        </w:rPr>
        <w:t>), що дода</w:t>
      </w:r>
      <w:r w:rsidR="000D6BB9" w:rsidRPr="00176CEA">
        <w:rPr>
          <w:color w:val="000000"/>
          <w:sz w:val="28"/>
          <w:szCs w:val="28"/>
          <w:lang w:val="uk-UA"/>
        </w:rPr>
        <w:t>є</w:t>
      </w:r>
      <w:r w:rsidR="003705CE" w:rsidRPr="00176CEA">
        <w:rPr>
          <w:color w:val="000000"/>
          <w:sz w:val="28"/>
          <w:szCs w:val="28"/>
          <w:lang w:val="uk-UA"/>
        </w:rPr>
        <w:t>ться.</w:t>
      </w:r>
    </w:p>
    <w:p w:rsidR="0007604B" w:rsidRPr="00176CEA" w:rsidRDefault="0007604B" w:rsidP="00155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BB6" w:rsidRPr="00176CEA" w:rsidRDefault="006957B0" w:rsidP="00263A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A">
        <w:rPr>
          <w:rFonts w:ascii="Times New Roman" w:hAnsi="Times New Roman" w:cs="Times New Roman"/>
          <w:sz w:val="28"/>
          <w:szCs w:val="28"/>
        </w:rPr>
        <w:t xml:space="preserve">2. </w:t>
      </w:r>
      <w:r w:rsidR="00252FF9" w:rsidRPr="00176CEA">
        <w:rPr>
          <w:rFonts w:ascii="Times New Roman" w:hAnsi="Times New Roman" w:cs="Times New Roman"/>
          <w:sz w:val="28"/>
          <w:szCs w:val="28"/>
        </w:rPr>
        <w:t>Відповідальни</w:t>
      </w:r>
      <w:r w:rsidR="008A32E9">
        <w:rPr>
          <w:rFonts w:ascii="Times New Roman" w:hAnsi="Times New Roman" w:cs="Times New Roman"/>
          <w:sz w:val="28"/>
          <w:szCs w:val="28"/>
        </w:rPr>
        <w:t>х</w:t>
      </w:r>
      <w:r w:rsidR="00252FF9" w:rsidRPr="00176CEA">
        <w:rPr>
          <w:rFonts w:ascii="Times New Roman" w:hAnsi="Times New Roman" w:cs="Times New Roman"/>
          <w:sz w:val="28"/>
          <w:szCs w:val="28"/>
        </w:rPr>
        <w:t xml:space="preserve"> виконавц</w:t>
      </w:r>
      <w:r w:rsidR="008A32E9">
        <w:rPr>
          <w:rFonts w:ascii="Times New Roman" w:hAnsi="Times New Roman" w:cs="Times New Roman"/>
          <w:sz w:val="28"/>
          <w:szCs w:val="28"/>
        </w:rPr>
        <w:t>ів</w:t>
      </w:r>
      <w:r w:rsidR="00252FF9" w:rsidRPr="00176CEA">
        <w:rPr>
          <w:rFonts w:ascii="Times New Roman" w:hAnsi="Times New Roman" w:cs="Times New Roman"/>
          <w:sz w:val="28"/>
          <w:szCs w:val="28"/>
        </w:rPr>
        <w:t xml:space="preserve"> </w:t>
      </w:r>
      <w:r w:rsidR="00263A5D" w:rsidRPr="00176CEA">
        <w:rPr>
          <w:rFonts w:ascii="Times New Roman" w:hAnsi="Times New Roman" w:cs="Times New Roman"/>
          <w:sz w:val="28"/>
          <w:szCs w:val="28"/>
        </w:rPr>
        <w:t>Плану за</w:t>
      </w:r>
      <w:r w:rsidR="00252FF9" w:rsidRPr="00176CEA">
        <w:rPr>
          <w:rFonts w:ascii="Times New Roman" w:hAnsi="Times New Roman" w:cs="Times New Roman"/>
          <w:sz w:val="28"/>
          <w:szCs w:val="28"/>
        </w:rPr>
        <w:t>ходів, затверджен</w:t>
      </w:r>
      <w:r w:rsidR="00263A5D" w:rsidRPr="00176CEA">
        <w:rPr>
          <w:rFonts w:ascii="Times New Roman" w:hAnsi="Times New Roman" w:cs="Times New Roman"/>
          <w:sz w:val="28"/>
          <w:szCs w:val="28"/>
        </w:rPr>
        <w:t>ого</w:t>
      </w:r>
      <w:r w:rsidR="00252FF9" w:rsidRPr="00176CEA">
        <w:rPr>
          <w:rFonts w:ascii="Times New Roman" w:hAnsi="Times New Roman" w:cs="Times New Roman"/>
          <w:sz w:val="28"/>
          <w:szCs w:val="28"/>
        </w:rPr>
        <w:t xml:space="preserve"> ци</w:t>
      </w:r>
      <w:r w:rsidR="00263A5D" w:rsidRPr="00176CEA">
        <w:rPr>
          <w:rFonts w:ascii="Times New Roman" w:hAnsi="Times New Roman" w:cs="Times New Roman"/>
          <w:sz w:val="28"/>
          <w:szCs w:val="28"/>
        </w:rPr>
        <w:t>м розпорядженням, забезпечити його</w:t>
      </w:r>
      <w:r w:rsidR="00252FF9" w:rsidRPr="00176CEA">
        <w:rPr>
          <w:rFonts w:ascii="Times New Roman" w:hAnsi="Times New Roman" w:cs="Times New Roman"/>
          <w:sz w:val="28"/>
          <w:szCs w:val="28"/>
        </w:rPr>
        <w:t xml:space="preserve"> виконання у межах повноважень.</w:t>
      </w:r>
    </w:p>
    <w:p w:rsidR="0007604B" w:rsidRPr="00176CEA" w:rsidRDefault="0007604B" w:rsidP="00263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BB6" w:rsidRPr="00176CEA" w:rsidRDefault="00252FF9" w:rsidP="00252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</w:pPr>
      <w:r w:rsidRPr="00176CEA">
        <w:tab/>
        <w:t>3. Інформаці</w:t>
      </w:r>
      <w:r w:rsidR="00263A5D" w:rsidRPr="00176CEA">
        <w:t>ю</w:t>
      </w:r>
      <w:r w:rsidRPr="00176CEA">
        <w:t xml:space="preserve"> про виконання подавати управлінню соціального захисту населення райдержадміністрації щоквартально до 05-го числа місяця, наступного за звітним.</w:t>
      </w:r>
    </w:p>
    <w:p w:rsidR="00252FF9" w:rsidRPr="00176CEA" w:rsidRDefault="00252FF9" w:rsidP="00252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</w:pPr>
    </w:p>
    <w:p w:rsidR="00252FF9" w:rsidRPr="00176CEA" w:rsidRDefault="00252FF9" w:rsidP="00252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</w:pPr>
      <w:r w:rsidRPr="00176CEA">
        <w:tab/>
        <w:t>4. Управлінн</w:t>
      </w:r>
      <w:r w:rsidR="008A32E9">
        <w:t>я</w:t>
      </w:r>
      <w:r w:rsidRPr="00176CEA">
        <w:t xml:space="preserve"> соціального захисту населення райдержадміністрації інформувати Департамент соціального захисту населення облдержадміністрації щоквартально до 10-го числа місяця, наступного за звітним.</w:t>
      </w:r>
    </w:p>
    <w:p w:rsidR="00252FF9" w:rsidRPr="00176CEA" w:rsidRDefault="00252FF9" w:rsidP="00252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</w:pPr>
    </w:p>
    <w:p w:rsidR="00252FF9" w:rsidRPr="00176CEA" w:rsidRDefault="00252FF9" w:rsidP="00252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</w:pPr>
      <w:r w:rsidRPr="00176CEA">
        <w:tab/>
        <w:t>5. Контроль за виконанням розпорядження покласти на першого заступника голови райдержадміністрації.</w:t>
      </w:r>
    </w:p>
    <w:p w:rsidR="00252FF9" w:rsidRPr="00176CEA" w:rsidRDefault="00252FF9" w:rsidP="00252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</w:pPr>
    </w:p>
    <w:p w:rsidR="000D6BB9" w:rsidRPr="00176CEA" w:rsidRDefault="000D6BB9" w:rsidP="00252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both"/>
      </w:pPr>
    </w:p>
    <w:p w:rsidR="00F15EFE" w:rsidRPr="00176CEA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  <w:r w:rsidRPr="00176CEA">
        <w:t>Голова</w:t>
      </w:r>
      <w:r w:rsidRPr="00176CEA">
        <w:tab/>
      </w:r>
      <w:r w:rsidRPr="00176CEA">
        <w:tab/>
      </w:r>
      <w:r w:rsidRPr="00176CEA">
        <w:tab/>
      </w:r>
      <w:r w:rsidRPr="00176CEA">
        <w:tab/>
      </w:r>
      <w:r w:rsidRPr="00176CEA">
        <w:tab/>
      </w:r>
      <w:r w:rsidRPr="00176CEA">
        <w:tab/>
        <w:t xml:space="preserve">                                  Олеся КІСЛЕНКО</w:t>
      </w:r>
    </w:p>
    <w:p w:rsidR="00F5570C" w:rsidRDefault="00F55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sectPr w:rsidR="00F5570C" w:rsidSect="00F5570C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EF6EAB" w:rsidRDefault="00F5570C" w:rsidP="00EF6EAB">
      <w:pPr>
        <w:tabs>
          <w:tab w:val="left" w:pos="10560"/>
          <w:tab w:val="right" w:pos="14569"/>
        </w:tabs>
      </w:pPr>
      <w:r>
        <w:lastRenderedPageBreak/>
        <w:tab/>
      </w:r>
      <w:r w:rsidR="00EF6EAB">
        <w:t>ЗАТВЕРДЖЕНО</w:t>
      </w:r>
    </w:p>
    <w:p w:rsidR="00EF6EAB" w:rsidRDefault="00EF6EAB" w:rsidP="00EF6EAB">
      <w:pPr>
        <w:tabs>
          <w:tab w:val="left" w:pos="10560"/>
          <w:tab w:val="left" w:pos="10632"/>
          <w:tab w:val="right" w:pos="14569"/>
        </w:tabs>
      </w:pPr>
      <w:r>
        <w:tab/>
        <w:t>Розпорядження голови</w:t>
      </w:r>
      <w:bookmarkStart w:id="0" w:name="_GoBack"/>
      <w:bookmarkEnd w:id="0"/>
    </w:p>
    <w:p w:rsidR="00EF6EAB" w:rsidRDefault="00EF6EAB" w:rsidP="00EF6EAB">
      <w:pPr>
        <w:jc w:val="right"/>
      </w:pPr>
      <w:r>
        <w:t xml:space="preserve">  районної державної адміністрації</w:t>
      </w:r>
    </w:p>
    <w:p w:rsidR="00EF6EAB" w:rsidRDefault="00F5570C" w:rsidP="00F5570C">
      <w:pPr>
        <w:ind w:left="9204"/>
        <w:jc w:val="center"/>
      </w:pPr>
      <w:r w:rsidRPr="00F5570C">
        <w:t xml:space="preserve">        </w:t>
      </w:r>
      <w:r>
        <w:rPr>
          <w:u w:val="single"/>
        </w:rPr>
        <w:t xml:space="preserve">16 березня </w:t>
      </w:r>
      <w:r w:rsidR="00EF6EAB">
        <w:t>2021 року №</w:t>
      </w:r>
      <w:r>
        <w:t xml:space="preserve"> </w:t>
      </w:r>
      <w:r w:rsidRPr="00F5570C">
        <w:rPr>
          <w:u w:val="single"/>
        </w:rPr>
        <w:t xml:space="preserve">98  </w:t>
      </w:r>
    </w:p>
    <w:p w:rsidR="00EF6EAB" w:rsidRDefault="00EF6EAB" w:rsidP="00EF6EAB">
      <w:pPr>
        <w:jc w:val="right"/>
      </w:pPr>
    </w:p>
    <w:p w:rsidR="00EF6EAB" w:rsidRDefault="00EF6EAB" w:rsidP="00EF6EAB">
      <w:pPr>
        <w:jc w:val="center"/>
        <w:rPr>
          <w:b/>
        </w:rPr>
      </w:pPr>
      <w:r>
        <w:rPr>
          <w:b/>
        </w:rPr>
        <w:t>План заходів</w:t>
      </w:r>
    </w:p>
    <w:p w:rsidR="00EF6EAB" w:rsidRDefault="00EF6EAB" w:rsidP="00EF6EAB">
      <w:pPr>
        <w:jc w:val="center"/>
        <w:rPr>
          <w:b/>
        </w:rPr>
      </w:pPr>
      <w:r>
        <w:rPr>
          <w:b/>
        </w:rPr>
        <w:t>щодо підвищення рівня життя населення та заробітної плати в районі на 2021 рік</w:t>
      </w:r>
    </w:p>
    <w:p w:rsidR="00EF6EAB" w:rsidRDefault="00EF6EAB" w:rsidP="00EF6EAB">
      <w:pPr>
        <w:jc w:val="center"/>
        <w:rPr>
          <w:b/>
        </w:rPr>
      </w:pP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8046"/>
        <w:gridCol w:w="2694"/>
        <w:gridCol w:w="4394"/>
      </w:tblGrid>
      <w:tr w:rsidR="00EF6EAB" w:rsidRPr="00EF6EAB" w:rsidTr="00176CEA">
        <w:tc>
          <w:tcPr>
            <w:tcW w:w="8046" w:type="dxa"/>
          </w:tcPr>
          <w:p w:rsidR="00176CEA" w:rsidRDefault="00176CEA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EF6EAB" w:rsidRDefault="00EF6EAB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val="ru-RU"/>
              </w:rPr>
            </w:pPr>
            <w:r w:rsidRPr="00EF6EAB">
              <w:rPr>
                <w:b/>
                <w:sz w:val="24"/>
                <w:szCs w:val="24"/>
                <w:lang w:val="ru-RU"/>
              </w:rPr>
              <w:t>Зміст заходу</w:t>
            </w:r>
          </w:p>
          <w:p w:rsidR="00176CEA" w:rsidRPr="00176CEA" w:rsidRDefault="00176CEA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176CEA" w:rsidRDefault="00176CEA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EF6EAB" w:rsidRDefault="00EF6EAB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val="ru-RU"/>
              </w:rPr>
            </w:pPr>
            <w:r w:rsidRPr="00EF6EAB">
              <w:rPr>
                <w:b/>
                <w:sz w:val="24"/>
                <w:szCs w:val="24"/>
                <w:lang w:val="ru-RU"/>
              </w:rPr>
              <w:t>Термін виконання</w:t>
            </w:r>
          </w:p>
          <w:p w:rsidR="00176CEA" w:rsidRPr="00176CEA" w:rsidRDefault="00176CEA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</w:tcPr>
          <w:p w:rsidR="00176CEA" w:rsidRDefault="00176CEA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EF6EAB" w:rsidRPr="00EF6EAB" w:rsidRDefault="00EF6EAB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val="ru-RU"/>
              </w:rPr>
            </w:pPr>
            <w:r w:rsidRPr="00EF6EAB">
              <w:rPr>
                <w:b/>
                <w:sz w:val="24"/>
                <w:szCs w:val="24"/>
                <w:lang w:val="ru-RU"/>
              </w:rPr>
              <w:t xml:space="preserve">Виконавці </w:t>
            </w:r>
          </w:p>
        </w:tc>
      </w:tr>
      <w:tr w:rsidR="00EF6EAB" w:rsidRPr="00EF6EAB" w:rsidTr="00176CEA">
        <w:tc>
          <w:tcPr>
            <w:tcW w:w="8046" w:type="dxa"/>
          </w:tcPr>
          <w:p w:rsidR="00EF6EAB" w:rsidRPr="00EF6EAB" w:rsidRDefault="00EF6EAB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EF6EAB" w:rsidRPr="00EF6EAB" w:rsidRDefault="00EF6EAB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EF6EAB" w:rsidRPr="00EF6EAB" w:rsidRDefault="00EF6EAB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F6EAB" w:rsidRPr="00EF6EAB" w:rsidTr="00176CEA">
        <w:tc>
          <w:tcPr>
            <w:tcW w:w="15134" w:type="dxa"/>
            <w:gridSpan w:val="3"/>
          </w:tcPr>
          <w:p w:rsidR="00EF6EAB" w:rsidRPr="00EF6EAB" w:rsidRDefault="00EF6EAB" w:rsidP="00EF6EAB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Сприяння продуктивній зайнятості та ефективності ринку праці</w:t>
            </w:r>
          </w:p>
        </w:tc>
      </w:tr>
      <w:tr w:rsidR="00EF6EAB" w:rsidRPr="00EF6EAB" w:rsidTr="00176CEA">
        <w:tc>
          <w:tcPr>
            <w:tcW w:w="8046" w:type="dxa"/>
          </w:tcPr>
          <w:p w:rsidR="00EF6EAB" w:rsidRPr="00EF6EAB" w:rsidRDefault="00EF6EAB" w:rsidP="00415C01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Вживати заходів щодо забезпечення промислового комплексу району висококваліфікованими робітничими професіями та інженерно-технічними кадрами</w:t>
            </w:r>
          </w:p>
        </w:tc>
        <w:tc>
          <w:tcPr>
            <w:tcW w:w="2694" w:type="dxa"/>
          </w:tcPr>
          <w:p w:rsidR="00EF6EAB" w:rsidRPr="000D4166" w:rsidRDefault="000D4166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EF6EAB" w:rsidRDefault="000D4166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415C01">
              <w:rPr>
                <w:sz w:val="24"/>
                <w:szCs w:val="24"/>
              </w:rPr>
              <w:t>Відділ</w:t>
            </w:r>
            <w:r w:rsidR="00415C01" w:rsidRPr="00415C01">
              <w:rPr>
                <w:sz w:val="24"/>
                <w:szCs w:val="24"/>
              </w:rPr>
              <w:t>и райдержадміністрації:</w:t>
            </w:r>
            <w:r w:rsidRPr="00415C01">
              <w:rPr>
                <w:sz w:val="24"/>
                <w:szCs w:val="24"/>
              </w:rPr>
              <w:t xml:space="preserve"> економічного та агропромислового розвитку, транспорту та зв'язку</w:t>
            </w:r>
            <w:r w:rsidR="00415C01">
              <w:rPr>
                <w:sz w:val="24"/>
                <w:szCs w:val="24"/>
              </w:rPr>
              <w:t>;  освіти;</w:t>
            </w:r>
          </w:p>
          <w:p w:rsidR="00415C01" w:rsidRPr="00415C01" w:rsidRDefault="00415C01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Прилуцька МРФ Чернігівського</w:t>
            </w:r>
            <w:r w:rsidR="00263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ОЦЗ (за згодою)</w:t>
            </w:r>
          </w:p>
        </w:tc>
      </w:tr>
      <w:tr w:rsidR="00EF6EAB" w:rsidRPr="00EF6EAB" w:rsidTr="00176CEA">
        <w:tc>
          <w:tcPr>
            <w:tcW w:w="8046" w:type="dxa"/>
          </w:tcPr>
          <w:p w:rsidR="00EF6EAB" w:rsidRDefault="00415C01" w:rsidP="00415C01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Сприяти збереженню існуючих та створенню нових робочих місць, у т.ч. через реалізацію механізму фінансово-кредитної підтримки суб'єктів малого і середнього підприємництва</w:t>
            </w:r>
          </w:p>
          <w:p w:rsidR="00415C01" w:rsidRDefault="00415C01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263A5D" w:rsidRDefault="00263A5D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415C01" w:rsidRDefault="00415C01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Створювати умови щодо </w:t>
            </w:r>
            <w:r w:rsidR="00150C87">
              <w:rPr>
                <w:sz w:val="24"/>
                <w:szCs w:val="24"/>
              </w:rPr>
              <w:t>продуктивної зайнятості населення, у т.ч. працевлаштування на створені нові робочі місця з належними умовами та оплатою праці в усіх сферах економічної діяльності, надавати комплекс</w:t>
            </w:r>
            <w:r w:rsidR="00D0231D">
              <w:rPr>
                <w:sz w:val="24"/>
                <w:szCs w:val="24"/>
              </w:rPr>
              <w:t xml:space="preserve"> послуг через службу зайнятості</w:t>
            </w:r>
          </w:p>
          <w:p w:rsidR="00176CEA" w:rsidRPr="00415C01" w:rsidRDefault="00176CEA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F6EAB" w:rsidRPr="00415C01" w:rsidRDefault="00415C01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3B462B" w:rsidRDefault="003B462B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 w:rsidRPr="00415C01">
              <w:rPr>
                <w:sz w:val="24"/>
                <w:szCs w:val="24"/>
              </w:rPr>
              <w:t>економічного та агропромислового розвитку, транспорту та зв'язку</w:t>
            </w:r>
            <w:r>
              <w:rPr>
                <w:sz w:val="24"/>
                <w:szCs w:val="24"/>
              </w:rPr>
              <w:t xml:space="preserve"> райдержадміністрації;</w:t>
            </w:r>
          </w:p>
          <w:p w:rsidR="00415C01" w:rsidRDefault="003B462B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15C01">
              <w:rPr>
                <w:sz w:val="24"/>
                <w:szCs w:val="24"/>
              </w:rPr>
              <w:t xml:space="preserve">правління соціального захисту населення райдержадміністрації, </w:t>
            </w:r>
          </w:p>
          <w:p w:rsidR="00D0231D" w:rsidRDefault="00D0231D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Прилуцька МРФ Чернігівського</w:t>
            </w:r>
            <w:r w:rsidR="00263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ОЦЗ (за згодою)</w:t>
            </w:r>
          </w:p>
          <w:p w:rsidR="00EF6EAB" w:rsidRPr="00415C01" w:rsidRDefault="00415C01" w:rsidP="00415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F6EAB" w:rsidRPr="00EF6EAB" w:rsidTr="00176CEA">
        <w:tc>
          <w:tcPr>
            <w:tcW w:w="8046" w:type="dxa"/>
          </w:tcPr>
          <w:p w:rsidR="00EF6EAB" w:rsidRPr="00D0231D" w:rsidRDefault="00D0231D" w:rsidP="00D0231D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Надавати інформаційно-консультативну підтримку суб'єктам підприємницької діяльності та особам, які бажають розпочати власний бізнес</w:t>
            </w:r>
          </w:p>
        </w:tc>
        <w:tc>
          <w:tcPr>
            <w:tcW w:w="2694" w:type="dxa"/>
          </w:tcPr>
          <w:p w:rsidR="00EF6EAB" w:rsidRPr="00415C01" w:rsidRDefault="00D0231D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EF6EAB" w:rsidRDefault="00D0231D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 w:rsidRPr="00415C01">
              <w:rPr>
                <w:sz w:val="24"/>
                <w:szCs w:val="24"/>
              </w:rPr>
              <w:t>економічного та агропромислового розвитку, транспорту та зв'язку</w:t>
            </w:r>
            <w:r>
              <w:rPr>
                <w:sz w:val="24"/>
                <w:szCs w:val="24"/>
              </w:rPr>
              <w:t xml:space="preserve"> райдержадміністрації;</w:t>
            </w:r>
          </w:p>
          <w:p w:rsidR="00D0231D" w:rsidRDefault="003B462B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підтримки підприємництва (за згодою)</w:t>
            </w:r>
          </w:p>
          <w:p w:rsidR="00176CEA" w:rsidRPr="00415C01" w:rsidRDefault="00176CEA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176CEA" w:rsidRPr="00EF6EAB" w:rsidTr="00176CEA">
        <w:tc>
          <w:tcPr>
            <w:tcW w:w="8046" w:type="dxa"/>
          </w:tcPr>
          <w:p w:rsidR="00176CEA" w:rsidRDefault="00176CEA" w:rsidP="00176C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76CEA" w:rsidRDefault="00176CEA" w:rsidP="00176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76CEA" w:rsidRDefault="00176CEA" w:rsidP="00176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6EAB" w:rsidRPr="00EF6EAB" w:rsidTr="00176CEA">
        <w:tc>
          <w:tcPr>
            <w:tcW w:w="8046" w:type="dxa"/>
          </w:tcPr>
          <w:p w:rsidR="00EF6EAB" w:rsidRDefault="00D0231D" w:rsidP="00D0231D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5"/>
              </w:tabs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Проводити інформаційно-консультативну роботу серед сільського населення, суб'єктів господарювання з питань створення фермерських господарств, розвитку сільськогосподарської кооперації, умов та напрямів державної підтримки галузі сільського господарства</w:t>
            </w:r>
          </w:p>
          <w:p w:rsidR="00176CEA" w:rsidRPr="00D0231D" w:rsidRDefault="00176CEA" w:rsidP="00176C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F6EAB" w:rsidRPr="00415C01" w:rsidRDefault="00D0231D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EF6EAB" w:rsidRPr="00415C01" w:rsidRDefault="00D0231D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 w:rsidRPr="00415C01">
              <w:rPr>
                <w:sz w:val="24"/>
                <w:szCs w:val="24"/>
              </w:rPr>
              <w:t>економічного та агропромислового розвитку, транспорту та зв'язку</w:t>
            </w:r>
            <w:r w:rsidR="00165F4B">
              <w:rPr>
                <w:sz w:val="24"/>
                <w:szCs w:val="24"/>
              </w:rPr>
              <w:t xml:space="preserve"> райдержадміністрації</w:t>
            </w:r>
          </w:p>
        </w:tc>
      </w:tr>
      <w:tr w:rsidR="00EF6EAB" w:rsidRPr="00EF6EAB" w:rsidTr="00176CEA">
        <w:tc>
          <w:tcPr>
            <w:tcW w:w="8046" w:type="dxa"/>
          </w:tcPr>
          <w:p w:rsidR="00EF6EAB" w:rsidRDefault="00D0231D" w:rsidP="00377F5E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Реалізувати спільно з роботодавцями плани перепідготовки та підвищення кваліфікації працюючих, гарантованого професійного зростання, заохочення до продуктивної праці, створення умов для професійного навчання протягом життя. Проводити професійну підготовку, перепідготовку та підвищення кваліфікації безробітних громадян з метою підвищення їх конкурентоздатності та покращення якості робочої сили з урахуванням потреб ринку праці та замовлень роботодавців</w:t>
            </w:r>
          </w:p>
          <w:p w:rsidR="00176CEA" w:rsidRPr="00D0231D" w:rsidRDefault="00176CEA" w:rsidP="00176C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F6EAB" w:rsidRPr="00415C01" w:rsidRDefault="00A74F9C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EF6EAB" w:rsidRDefault="00A74F9C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соціального захисту населення </w:t>
            </w:r>
            <w:r w:rsidR="00377F5E">
              <w:rPr>
                <w:sz w:val="24"/>
                <w:szCs w:val="24"/>
              </w:rPr>
              <w:t>райдержадміністрації, відділ освіти;</w:t>
            </w:r>
          </w:p>
          <w:p w:rsidR="00377F5E" w:rsidRDefault="00377F5E" w:rsidP="00377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самоврядування, Прилуцька МРФ Чернігівського</w:t>
            </w:r>
            <w:r w:rsidR="00263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ОЦЗ (за згодою)</w:t>
            </w:r>
          </w:p>
          <w:p w:rsidR="00377F5E" w:rsidRPr="00415C01" w:rsidRDefault="00377F5E" w:rsidP="000D4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EF6EAB" w:rsidRPr="00EF6EAB" w:rsidTr="00176CEA">
        <w:tc>
          <w:tcPr>
            <w:tcW w:w="8046" w:type="dxa"/>
          </w:tcPr>
          <w:p w:rsidR="00EF6EAB" w:rsidRDefault="00A86039" w:rsidP="00A86039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Стимулювати роботодавців району та суб'єктів малого підприємництва, що ведуть свою діяльність у пріоритетних галузях економіки, до створення нових робочих місць шляхом надання компенсації фактичних витрат у розмірі єдиного внеску на загальнообов'язкове державне соціальне страхування у разі працевлаштування за направленням служби зайнятості безробітних громадян, у тому числі, які недостатньо конкурентоспроможні на ринку праці</w:t>
            </w:r>
          </w:p>
          <w:p w:rsidR="00176CEA" w:rsidRPr="00A86039" w:rsidRDefault="00176CEA" w:rsidP="00176C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F6EAB" w:rsidRPr="00415C01" w:rsidRDefault="00A86039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A86039" w:rsidRDefault="00A86039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Прилуцька МРФ Чернігівського</w:t>
            </w:r>
            <w:r w:rsidR="00263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ОЦЗ (за згодою)</w:t>
            </w:r>
            <w:r w:rsidR="00176CEA">
              <w:rPr>
                <w:sz w:val="24"/>
                <w:szCs w:val="24"/>
              </w:rPr>
              <w:t>;</w:t>
            </w:r>
          </w:p>
          <w:p w:rsidR="00EF6EAB" w:rsidRPr="00415C01" w:rsidRDefault="00EF6EAB" w:rsidP="00176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A86039" w:rsidRPr="00EF6EAB" w:rsidTr="00176CEA">
        <w:tc>
          <w:tcPr>
            <w:tcW w:w="8046" w:type="dxa"/>
          </w:tcPr>
          <w:p w:rsidR="00A86039" w:rsidRDefault="00A86039" w:rsidP="00A86039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Організовувати громадські роботи в інтересах територіальних громад та інші роботи тимчасового характеру, які заохочують та стимулюють безробітних до продуктивної зайнятості та надають їм матеріальну підтримку</w:t>
            </w:r>
          </w:p>
          <w:p w:rsidR="00176CEA" w:rsidRPr="00176CEA" w:rsidRDefault="00176CEA" w:rsidP="00176C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039" w:rsidRDefault="00A86039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A86039" w:rsidRDefault="00A86039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Прилуцька МРФ Чернігівського</w:t>
            </w:r>
            <w:r w:rsidR="00263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ОЦЗ (за згодою)</w:t>
            </w:r>
          </w:p>
          <w:p w:rsidR="00176CEA" w:rsidRDefault="00176CEA" w:rsidP="00176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</w:t>
            </w:r>
          </w:p>
          <w:p w:rsidR="00A86039" w:rsidRDefault="00A86039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A86039" w:rsidRPr="00EF6EAB" w:rsidTr="00176CEA">
        <w:tc>
          <w:tcPr>
            <w:tcW w:w="8046" w:type="dxa"/>
          </w:tcPr>
          <w:p w:rsidR="00A86039" w:rsidRDefault="007021AE" w:rsidP="00A86039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Сприяти розвитку соціального діалогу, в т.ч. низових рівнів, надавати сторонам консультативну допомогу щодо удосконалення змісту колдоговорів</w:t>
            </w:r>
          </w:p>
          <w:p w:rsidR="00176CEA" w:rsidRPr="00176CEA" w:rsidRDefault="00176CEA" w:rsidP="00176C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86039" w:rsidRDefault="007021AE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A86039" w:rsidRDefault="007021AE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 райдержадміністрації; органи місцевого самоврядування (за згодою)</w:t>
            </w:r>
          </w:p>
        </w:tc>
      </w:tr>
      <w:tr w:rsidR="007021AE" w:rsidRPr="00EF6EAB" w:rsidTr="00176CEA">
        <w:tc>
          <w:tcPr>
            <w:tcW w:w="15134" w:type="dxa"/>
            <w:gridSpan w:val="3"/>
          </w:tcPr>
          <w:p w:rsidR="007021AE" w:rsidRPr="007021AE" w:rsidRDefault="007021AE" w:rsidP="007021AE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7021AE">
              <w:rPr>
                <w:b/>
                <w:sz w:val="24"/>
                <w:szCs w:val="24"/>
              </w:rPr>
              <w:t>Сприяння зростанню доходів від трудової діяльності</w:t>
            </w:r>
          </w:p>
        </w:tc>
      </w:tr>
      <w:tr w:rsidR="00A86039" w:rsidRPr="00EF6EAB" w:rsidTr="00176CEA">
        <w:tc>
          <w:tcPr>
            <w:tcW w:w="8046" w:type="dxa"/>
          </w:tcPr>
          <w:p w:rsidR="00A86039" w:rsidRPr="00165F4B" w:rsidRDefault="00165F4B" w:rsidP="00165F4B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Сприяти активізації інноваційно-інвестиційного розвитку реального сектора економіки як одного з чинників підвищення рівня оплати праці</w:t>
            </w:r>
          </w:p>
        </w:tc>
        <w:tc>
          <w:tcPr>
            <w:tcW w:w="2694" w:type="dxa"/>
          </w:tcPr>
          <w:p w:rsidR="00A86039" w:rsidRDefault="00165F4B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A86039" w:rsidRDefault="00165F4B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 w:rsidRPr="00415C01">
              <w:rPr>
                <w:sz w:val="24"/>
                <w:szCs w:val="24"/>
              </w:rPr>
              <w:t>економічного та агропромислового розвитку, транспорту та зв'язку</w:t>
            </w:r>
            <w:r>
              <w:rPr>
                <w:sz w:val="24"/>
                <w:szCs w:val="24"/>
              </w:rPr>
              <w:t xml:space="preserve"> райдержадміністрації</w:t>
            </w:r>
          </w:p>
          <w:p w:rsidR="00176CEA" w:rsidRDefault="00176CEA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176CEA" w:rsidRPr="00EF6EAB" w:rsidTr="00176CEA">
        <w:tc>
          <w:tcPr>
            <w:tcW w:w="8046" w:type="dxa"/>
          </w:tcPr>
          <w:p w:rsidR="00176CEA" w:rsidRDefault="00176CEA" w:rsidP="00176CE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76CEA" w:rsidRDefault="00176CEA" w:rsidP="00176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76CEA" w:rsidRDefault="00176CEA" w:rsidP="00176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F4B" w:rsidRPr="00EF6EAB" w:rsidTr="00176CEA">
        <w:tc>
          <w:tcPr>
            <w:tcW w:w="8046" w:type="dxa"/>
          </w:tcPr>
          <w:p w:rsidR="00165F4B" w:rsidRDefault="00165F4B" w:rsidP="00165F4B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Проводити індивідуальну роботу з суб'єктами господарської діяльності </w:t>
            </w:r>
            <w:r w:rsidR="00433D54">
              <w:rPr>
                <w:sz w:val="24"/>
                <w:szCs w:val="24"/>
              </w:rPr>
              <w:t>щодо повноти та своєчасності виплати заробітної плати, дотримання законодавства про працю, оформлення трудових відносин з найманими працівниками. Забезпечити роботу тимчасової комісії з питань погашення  заборгованості із заробітної плати</w:t>
            </w:r>
            <w:r>
              <w:rPr>
                <w:sz w:val="24"/>
                <w:szCs w:val="24"/>
              </w:rPr>
              <w:t xml:space="preserve"> </w:t>
            </w:r>
            <w:r w:rsidR="00244DFC" w:rsidRPr="00244DFC">
              <w:rPr>
                <w:sz w:val="24"/>
                <w:szCs w:val="24"/>
              </w:rPr>
              <w:t>(</w:t>
            </w:r>
            <w:r w:rsidR="00244DFC">
              <w:rPr>
                <w:sz w:val="24"/>
                <w:szCs w:val="24"/>
              </w:rPr>
              <w:t>грошового забезпечення), пенсій, стипендій та інших соціальних виплат</w:t>
            </w:r>
          </w:p>
        </w:tc>
        <w:tc>
          <w:tcPr>
            <w:tcW w:w="2694" w:type="dxa"/>
          </w:tcPr>
          <w:p w:rsidR="00165F4B" w:rsidRDefault="00244DFC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244DFC" w:rsidRPr="00521AA0" w:rsidRDefault="00244DFC" w:rsidP="00263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соціального захисту населення райдержадміністрації; відділи райдержадміністрації: </w:t>
            </w:r>
            <w:r w:rsidRPr="00415C01">
              <w:rPr>
                <w:sz w:val="24"/>
                <w:szCs w:val="24"/>
              </w:rPr>
              <w:t>економічного та агропромислового розвитку, транспорту та зв'язку</w:t>
            </w:r>
            <w:r w:rsidR="00263A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244DFC">
              <w:rPr>
                <w:sz w:val="24"/>
                <w:szCs w:val="24"/>
              </w:rPr>
              <w:t>архітектури, містобудування та житлово-комунального господарства</w:t>
            </w:r>
          </w:p>
        </w:tc>
      </w:tr>
      <w:tr w:rsidR="00931DAC" w:rsidRPr="00EF6EAB" w:rsidTr="00176CEA">
        <w:tc>
          <w:tcPr>
            <w:tcW w:w="15134" w:type="dxa"/>
            <w:gridSpan w:val="3"/>
          </w:tcPr>
          <w:p w:rsidR="00931DAC" w:rsidRPr="00931DAC" w:rsidRDefault="00931DAC" w:rsidP="00931DAC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соціальної підтримки населення, пенсійне забезпечення та страхові виплати</w:t>
            </w:r>
          </w:p>
        </w:tc>
      </w:tr>
      <w:tr w:rsidR="00931DAC" w:rsidRPr="00EF6EAB" w:rsidTr="00176CEA">
        <w:tc>
          <w:tcPr>
            <w:tcW w:w="8046" w:type="dxa"/>
          </w:tcPr>
          <w:p w:rsidR="00931DAC" w:rsidRDefault="00931DAC" w:rsidP="004D0E22">
            <w:pPr>
              <w:pStyle w:val="a3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ind w:left="0" w:firstLine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своєчасне призначення</w:t>
            </w:r>
            <w:r w:rsidR="004D0E22">
              <w:rPr>
                <w:sz w:val="24"/>
                <w:szCs w:val="24"/>
              </w:rPr>
              <w:t>, перерахунки і виплату населенню району всіх видів державної соціальної підтримки (державних допомог, житлових субсидій, пільг)</w:t>
            </w:r>
          </w:p>
        </w:tc>
        <w:tc>
          <w:tcPr>
            <w:tcW w:w="2694" w:type="dxa"/>
          </w:tcPr>
          <w:p w:rsidR="00931DAC" w:rsidRDefault="004D0E22" w:rsidP="00EF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2021 року</w:t>
            </w:r>
          </w:p>
        </w:tc>
        <w:tc>
          <w:tcPr>
            <w:tcW w:w="4394" w:type="dxa"/>
          </w:tcPr>
          <w:p w:rsidR="00931DAC" w:rsidRDefault="004D0E22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 райдержадміністрації;</w:t>
            </w:r>
          </w:p>
          <w:p w:rsidR="004D0E22" w:rsidRDefault="004D0E22" w:rsidP="00A86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місцевого самоврядування (за згодою)</w:t>
            </w:r>
          </w:p>
        </w:tc>
      </w:tr>
    </w:tbl>
    <w:p w:rsidR="004D0E22" w:rsidRDefault="004D0E22" w:rsidP="00EF6EAB">
      <w:pPr>
        <w:jc w:val="center"/>
      </w:pPr>
    </w:p>
    <w:p w:rsidR="00176CEA" w:rsidRDefault="00176CEA" w:rsidP="00EF6EAB">
      <w:pPr>
        <w:jc w:val="center"/>
      </w:pPr>
    </w:p>
    <w:p w:rsidR="00263A5D" w:rsidRPr="00176CEA" w:rsidRDefault="00263A5D" w:rsidP="004D0E22">
      <w:pPr>
        <w:jc w:val="both"/>
        <w:rPr>
          <w:sz w:val="24"/>
          <w:szCs w:val="24"/>
        </w:rPr>
      </w:pPr>
      <w:r w:rsidRPr="00176CEA">
        <w:rPr>
          <w:sz w:val="24"/>
          <w:szCs w:val="24"/>
        </w:rPr>
        <w:t>Начальник управління соціального</w:t>
      </w:r>
    </w:p>
    <w:p w:rsidR="00EF6EAB" w:rsidRPr="00176CEA" w:rsidRDefault="00263A5D" w:rsidP="000D6BB9">
      <w:pPr>
        <w:jc w:val="both"/>
        <w:rPr>
          <w:sz w:val="24"/>
          <w:szCs w:val="24"/>
        </w:rPr>
      </w:pPr>
      <w:r w:rsidRPr="00176CEA">
        <w:rPr>
          <w:sz w:val="24"/>
          <w:szCs w:val="24"/>
        </w:rPr>
        <w:t xml:space="preserve">захисту населення райдержадміністрації                                                                   </w:t>
      </w:r>
      <w:r w:rsidR="00176CEA">
        <w:rPr>
          <w:sz w:val="24"/>
          <w:szCs w:val="24"/>
        </w:rPr>
        <w:t xml:space="preserve">                        </w:t>
      </w:r>
      <w:r w:rsidRPr="00176CEA">
        <w:rPr>
          <w:sz w:val="24"/>
          <w:szCs w:val="24"/>
        </w:rPr>
        <w:t>Наталія БУТКО</w:t>
      </w:r>
    </w:p>
    <w:sectPr w:rsidR="00EF6EAB" w:rsidRPr="00176CEA" w:rsidSect="00F5570C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B8" w:rsidRDefault="00C82CB8">
      <w:r>
        <w:separator/>
      </w:r>
    </w:p>
  </w:endnote>
  <w:endnote w:type="continuationSeparator" w:id="0">
    <w:p w:rsidR="00C82CB8" w:rsidRDefault="00C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B8" w:rsidRDefault="00C82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C82CB8" w:rsidRDefault="00C82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49BF"/>
    <w:multiLevelType w:val="multilevel"/>
    <w:tmpl w:val="53EA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185DBD"/>
    <w:multiLevelType w:val="multilevel"/>
    <w:tmpl w:val="3F48FF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 w15:restartNumberingAfterBreak="0">
    <w:nsid w:val="746A6443"/>
    <w:multiLevelType w:val="hybridMultilevel"/>
    <w:tmpl w:val="653E66BA"/>
    <w:lvl w:ilvl="0" w:tplc="78E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38694E">
      <w:start w:val="1"/>
      <w:numFmt w:val="lowerLetter"/>
      <w:lvlText w:val="%2."/>
      <w:lvlJc w:val="left"/>
      <w:pPr>
        <w:ind w:left="1789" w:hanging="360"/>
      </w:pPr>
    </w:lvl>
    <w:lvl w:ilvl="2" w:tplc="387C5F5A">
      <w:start w:val="1"/>
      <w:numFmt w:val="lowerRoman"/>
      <w:lvlText w:val="%3."/>
      <w:lvlJc w:val="right"/>
      <w:pPr>
        <w:ind w:left="2509" w:hanging="180"/>
      </w:pPr>
    </w:lvl>
    <w:lvl w:ilvl="3" w:tplc="6928AB24">
      <w:start w:val="1"/>
      <w:numFmt w:val="decimal"/>
      <w:lvlText w:val="%4."/>
      <w:lvlJc w:val="left"/>
      <w:pPr>
        <w:ind w:left="3229" w:hanging="360"/>
      </w:pPr>
    </w:lvl>
    <w:lvl w:ilvl="4" w:tplc="20ACDF8E">
      <w:start w:val="1"/>
      <w:numFmt w:val="lowerLetter"/>
      <w:lvlText w:val="%5."/>
      <w:lvlJc w:val="left"/>
      <w:pPr>
        <w:ind w:left="3949" w:hanging="360"/>
      </w:pPr>
    </w:lvl>
    <w:lvl w:ilvl="5" w:tplc="08C27912">
      <w:start w:val="1"/>
      <w:numFmt w:val="lowerRoman"/>
      <w:lvlText w:val="%6."/>
      <w:lvlJc w:val="right"/>
      <w:pPr>
        <w:ind w:left="4669" w:hanging="180"/>
      </w:pPr>
    </w:lvl>
    <w:lvl w:ilvl="6" w:tplc="2FE00104">
      <w:start w:val="1"/>
      <w:numFmt w:val="decimal"/>
      <w:lvlText w:val="%7."/>
      <w:lvlJc w:val="left"/>
      <w:pPr>
        <w:ind w:left="5389" w:hanging="360"/>
      </w:pPr>
    </w:lvl>
    <w:lvl w:ilvl="7" w:tplc="697AE908">
      <w:start w:val="1"/>
      <w:numFmt w:val="lowerLetter"/>
      <w:lvlText w:val="%8."/>
      <w:lvlJc w:val="left"/>
      <w:pPr>
        <w:ind w:left="6109" w:hanging="360"/>
      </w:pPr>
    </w:lvl>
    <w:lvl w:ilvl="8" w:tplc="765E98D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E"/>
    <w:rsid w:val="00064C55"/>
    <w:rsid w:val="0007604B"/>
    <w:rsid w:val="000D4166"/>
    <w:rsid w:val="000D6BB9"/>
    <w:rsid w:val="00150C87"/>
    <w:rsid w:val="00151648"/>
    <w:rsid w:val="00155A8C"/>
    <w:rsid w:val="00165F4B"/>
    <w:rsid w:val="00171EE6"/>
    <w:rsid w:val="00176CEA"/>
    <w:rsid w:val="002368E0"/>
    <w:rsid w:val="00244DFC"/>
    <w:rsid w:val="00252408"/>
    <w:rsid w:val="00252FF9"/>
    <w:rsid w:val="00263A5D"/>
    <w:rsid w:val="00267D58"/>
    <w:rsid w:val="002F3F11"/>
    <w:rsid w:val="0031530F"/>
    <w:rsid w:val="0033587B"/>
    <w:rsid w:val="003705CE"/>
    <w:rsid w:val="00377F5E"/>
    <w:rsid w:val="00382042"/>
    <w:rsid w:val="003B462B"/>
    <w:rsid w:val="003F7B25"/>
    <w:rsid w:val="00415C01"/>
    <w:rsid w:val="00433D54"/>
    <w:rsid w:val="0044760B"/>
    <w:rsid w:val="00480855"/>
    <w:rsid w:val="004B3B6D"/>
    <w:rsid w:val="004B7160"/>
    <w:rsid w:val="004D0E22"/>
    <w:rsid w:val="004D5358"/>
    <w:rsid w:val="004F10ED"/>
    <w:rsid w:val="004F776A"/>
    <w:rsid w:val="00503725"/>
    <w:rsid w:val="00521AA0"/>
    <w:rsid w:val="005B1BB0"/>
    <w:rsid w:val="00676D2C"/>
    <w:rsid w:val="00691E58"/>
    <w:rsid w:val="006957B0"/>
    <w:rsid w:val="007021AE"/>
    <w:rsid w:val="007319DA"/>
    <w:rsid w:val="007F220C"/>
    <w:rsid w:val="0080632A"/>
    <w:rsid w:val="00837A4F"/>
    <w:rsid w:val="008A32E9"/>
    <w:rsid w:val="008C1D03"/>
    <w:rsid w:val="00931DAC"/>
    <w:rsid w:val="009530A8"/>
    <w:rsid w:val="00A5639A"/>
    <w:rsid w:val="00A65079"/>
    <w:rsid w:val="00A713E2"/>
    <w:rsid w:val="00A74F9C"/>
    <w:rsid w:val="00A86039"/>
    <w:rsid w:val="00A950B4"/>
    <w:rsid w:val="00B452CA"/>
    <w:rsid w:val="00C22A4A"/>
    <w:rsid w:val="00C27BB6"/>
    <w:rsid w:val="00C454CC"/>
    <w:rsid w:val="00C82CB8"/>
    <w:rsid w:val="00CA4CFD"/>
    <w:rsid w:val="00CC0107"/>
    <w:rsid w:val="00D0231D"/>
    <w:rsid w:val="00D05291"/>
    <w:rsid w:val="00D71BDC"/>
    <w:rsid w:val="00DA5B71"/>
    <w:rsid w:val="00E2204C"/>
    <w:rsid w:val="00E459BB"/>
    <w:rsid w:val="00EF6EAB"/>
    <w:rsid w:val="00F15EFE"/>
    <w:rsid w:val="00F5570C"/>
    <w:rsid w:val="00F70014"/>
    <w:rsid w:val="00F85011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55FD-077A-483E-90B0-CE13F54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110">
    <w:name w:val="Сітка таблиці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510">
    <w:name w:val="Сітка таблиці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61">
    <w:name w:val="Сітка таблиці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71">
    <w:name w:val="Сітка таблиці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Список таблиці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210">
    <w:name w:val="Список таблиці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310">
    <w:name w:val="Список таблиці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0">
    <w:name w:val="Список таблиці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511">
    <w:name w:val="Список таблиці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610">
    <w:name w:val="Список таблиці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710">
    <w:name w:val="Список таблиці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No Spacing"/>
    <w:qFormat/>
    <w:rPr>
      <w:lang w:val="uk-UA" w:eastAsia="en-US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99"/>
    <w:rPr>
      <w:sz w:val="24"/>
      <w:szCs w:val="24"/>
    </w:rPr>
  </w:style>
  <w:style w:type="paragraph" w:styleId="a9">
    <w:name w:val="Quote"/>
    <w:basedOn w:val="a"/>
    <w:next w:val="a"/>
    <w:link w:val="aa"/>
    <w:uiPriority w:val="99"/>
    <w:qFormat/>
    <w:pPr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a">
    <w:name w:val="Цитата Знак"/>
    <w:basedOn w:val="a0"/>
    <w:link w:val="a9"/>
    <w:uiPriority w:val="99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c">
    <w:name w:val="Насичена цитата Знак"/>
    <w:basedOn w:val="a0"/>
    <w:link w:val="ab"/>
    <w:uiPriority w:val="99"/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9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Звичайна таблиця 5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ітка таблиці 1 (світла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ітка 2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ітка 3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ітка 4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ітка таблиці 5 (темна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ітка таблиці 6 (кольорова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ітка таблиці 7 (кольорова)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писок таблиці 1 (світлий)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писок таблиці 2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писок таблиці 3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писок таблиці 4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писок таблиці 5 (темний)1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писок таблиці 6 (кольоровий)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писок таблиці 7 (кольоровий)1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Pr>
      <w:color w:val="auto"/>
      <w:u w:val="single"/>
    </w:rPr>
  </w:style>
  <w:style w:type="paragraph" w:styleId="af3">
    <w:name w:val="footnote text"/>
    <w:basedOn w:val="a"/>
    <w:link w:val="af4"/>
    <w:uiPriority w:val="99"/>
    <w:semiHidden/>
    <w:pPr>
      <w:spacing w:after="40"/>
    </w:pPr>
    <w:rPr>
      <w:rFonts w:ascii="Calibri" w:eastAsia="Calibri" w:hAnsi="Calibri" w:cs="Calibri"/>
      <w:color w:val="auto"/>
      <w:sz w:val="18"/>
      <w:szCs w:val="18"/>
      <w:lang w:val="ru-RU"/>
    </w:rPr>
  </w:style>
  <w:style w:type="character" w:customStyle="1" w:styleId="af4">
    <w:name w:val="Текст виноски Знак"/>
    <w:basedOn w:val="a0"/>
    <w:link w:val="af3"/>
    <w:uiPriority w:val="99"/>
    <w:rPr>
      <w:sz w:val="18"/>
      <w:szCs w:val="18"/>
    </w:rPr>
  </w:style>
  <w:style w:type="character" w:styleId="af5">
    <w:name w:val="footnote reference"/>
    <w:basedOn w:val="a0"/>
    <w:uiPriority w:val="99"/>
    <w:semiHidden/>
    <w:rPr>
      <w:vertAlign w:val="superscript"/>
    </w:rPr>
  </w:style>
  <w:style w:type="paragraph" w:styleId="12">
    <w:name w:val="toc 1"/>
    <w:basedOn w:val="a"/>
    <w:next w:val="a"/>
    <w:uiPriority w:val="99"/>
    <w:semiHidden/>
    <w:pPr>
      <w:spacing w:after="57"/>
    </w:pPr>
  </w:style>
  <w:style w:type="paragraph" w:styleId="22">
    <w:name w:val="toc 2"/>
    <w:basedOn w:val="a"/>
    <w:next w:val="a"/>
    <w:uiPriority w:val="99"/>
    <w:semiHidden/>
    <w:pPr>
      <w:spacing w:after="57"/>
      <w:ind w:left="283"/>
    </w:pPr>
  </w:style>
  <w:style w:type="paragraph" w:styleId="32">
    <w:name w:val="toc 3"/>
    <w:basedOn w:val="a"/>
    <w:next w:val="a"/>
    <w:uiPriority w:val="99"/>
    <w:semiHidden/>
    <w:pPr>
      <w:spacing w:after="57"/>
      <w:ind w:left="567"/>
    </w:pPr>
  </w:style>
  <w:style w:type="paragraph" w:styleId="42">
    <w:name w:val="toc 4"/>
    <w:basedOn w:val="a"/>
    <w:next w:val="a"/>
    <w:uiPriority w:val="99"/>
    <w:semiHidden/>
    <w:pPr>
      <w:spacing w:after="57"/>
      <w:ind w:left="850"/>
    </w:pPr>
  </w:style>
  <w:style w:type="paragraph" w:styleId="52">
    <w:name w:val="toc 5"/>
    <w:basedOn w:val="a"/>
    <w:next w:val="a"/>
    <w:uiPriority w:val="99"/>
    <w:semiHidden/>
    <w:pPr>
      <w:spacing w:after="57"/>
      <w:ind w:left="1134"/>
    </w:pPr>
  </w:style>
  <w:style w:type="paragraph" w:styleId="62">
    <w:name w:val="toc 6"/>
    <w:basedOn w:val="a"/>
    <w:next w:val="a"/>
    <w:uiPriority w:val="99"/>
    <w:semiHidden/>
    <w:pPr>
      <w:spacing w:after="57"/>
      <w:ind w:left="1417"/>
    </w:pPr>
  </w:style>
  <w:style w:type="paragraph" w:styleId="72">
    <w:name w:val="toc 7"/>
    <w:basedOn w:val="a"/>
    <w:next w:val="a"/>
    <w:uiPriority w:val="99"/>
    <w:semiHidden/>
    <w:pPr>
      <w:spacing w:after="57"/>
      <w:ind w:left="1701"/>
    </w:pPr>
  </w:style>
  <w:style w:type="paragraph" w:styleId="81">
    <w:name w:val="toc 8"/>
    <w:basedOn w:val="a"/>
    <w:next w:val="a"/>
    <w:uiPriority w:val="99"/>
    <w:semiHidden/>
    <w:pPr>
      <w:spacing w:after="57"/>
      <w:ind w:left="1984"/>
    </w:pPr>
  </w:style>
  <w:style w:type="paragraph" w:styleId="91">
    <w:name w:val="toc 9"/>
    <w:basedOn w:val="a"/>
    <w:next w:val="a"/>
    <w:uiPriority w:val="99"/>
    <w:semiHidden/>
    <w:pPr>
      <w:spacing w:after="57"/>
      <w:ind w:left="2268"/>
    </w:pPr>
  </w:style>
  <w:style w:type="paragraph" w:styleId="af6">
    <w:name w:val="TOC Heading"/>
    <w:basedOn w:val="1"/>
    <w:uiPriority w:val="99"/>
    <w:qFormat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en-US" w:eastAsia="ru-RU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docdata">
    <w:name w:val="docdata"/>
    <w:aliases w:val="docy,v5,3451,bqiaagaaeyqcaaagiaiaaao0cwaabcil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23">
    <w:name w:val="Body Text 2"/>
    <w:basedOn w:val="a"/>
    <w:link w:val="24"/>
    <w:uiPriority w:val="99"/>
    <w:semiHidden/>
    <w:pPr>
      <w:widowControl w:val="0"/>
      <w:spacing w:after="120" w:line="480" w:lineRule="auto"/>
    </w:pPr>
    <w:rPr>
      <w:color w:val="auto"/>
      <w:sz w:val="20"/>
      <w:szCs w:val="20"/>
      <w:lang w:val="ru-RU"/>
    </w:rPr>
  </w:style>
  <w:style w:type="character" w:customStyle="1" w:styleId="24">
    <w:name w:val="Основний текст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8962-E2B7-4722-BA36-36A0A92F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4112</Words>
  <Characters>2345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4</cp:revision>
  <cp:lastPrinted>2020-08-13T11:57:00Z</cp:lastPrinted>
  <dcterms:created xsi:type="dcterms:W3CDTF">2021-03-17T14:22:00Z</dcterms:created>
  <dcterms:modified xsi:type="dcterms:W3CDTF">2021-03-22T07:48:00Z</dcterms:modified>
</cp:coreProperties>
</file>