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bookmarkStart w:id="0" w:name="_GoBack"/>
      <w:bookmarkEnd w:id="0"/>
      <w:r w:rsidRPr="00D44436">
        <w:rPr>
          <w:noProof/>
          <w:szCs w:val="28"/>
          <w:lang w:val="ru-RU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0F6234" w:rsidRDefault="000566C2" w:rsidP="00DA34BD">
            <w:pPr>
              <w:jc w:val="center"/>
              <w:rPr>
                <w:w w:val="100"/>
                <w:szCs w:val="28"/>
                <w:lang w:val="ru-RU"/>
              </w:rPr>
            </w:pPr>
            <w:r>
              <w:rPr>
                <w:w w:val="100"/>
                <w:szCs w:val="28"/>
                <w:lang w:val="ru-RU"/>
              </w:rPr>
              <w:t>04 червня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0F6234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C916BA">
              <w:rPr>
                <w:w w:val="100"/>
                <w:szCs w:val="28"/>
              </w:rPr>
              <w:t>2</w:t>
            </w:r>
            <w:r w:rsidR="000F6234">
              <w:rPr>
                <w:w w:val="100"/>
                <w:szCs w:val="28"/>
                <w:lang w:val="ru-RU"/>
              </w:rPr>
              <w:t>1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880767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172</w:t>
            </w:r>
          </w:p>
        </w:tc>
      </w:tr>
    </w:tbl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880767" w:rsidRDefault="00776869" w:rsidP="000566C2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b/>
          <w:color w:val="auto"/>
          <w:w w:val="100"/>
          <w:szCs w:val="28"/>
        </w:rPr>
        <w:t xml:space="preserve">Про  </w:t>
      </w:r>
      <w:r w:rsidR="000566C2">
        <w:rPr>
          <w:rFonts w:ascii="Times New Roman" w:hAnsi="Times New Roman" w:cs="Times New Roman"/>
          <w:b/>
          <w:color w:val="auto"/>
          <w:w w:val="100"/>
          <w:szCs w:val="28"/>
        </w:rPr>
        <w:t>внесення змін до розпорядження</w:t>
      </w:r>
    </w:p>
    <w:p w:rsidR="00880767" w:rsidRDefault="000566C2" w:rsidP="000566C2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Cs w:val="28"/>
        </w:rPr>
      </w:pPr>
      <w:r>
        <w:rPr>
          <w:rFonts w:ascii="Times New Roman" w:hAnsi="Times New Roman" w:cs="Times New Roman"/>
          <w:b/>
          <w:color w:val="auto"/>
          <w:w w:val="100"/>
          <w:szCs w:val="28"/>
        </w:rPr>
        <w:t>голови рай</w:t>
      </w:r>
      <w:r w:rsidR="00217176">
        <w:rPr>
          <w:rFonts w:ascii="Times New Roman" w:hAnsi="Times New Roman" w:cs="Times New Roman"/>
          <w:b/>
          <w:color w:val="auto"/>
          <w:w w:val="100"/>
          <w:szCs w:val="28"/>
        </w:rPr>
        <w:t xml:space="preserve">онної </w:t>
      </w:r>
      <w:r>
        <w:rPr>
          <w:rFonts w:ascii="Times New Roman" w:hAnsi="Times New Roman" w:cs="Times New Roman"/>
          <w:b/>
          <w:color w:val="auto"/>
          <w:w w:val="100"/>
          <w:szCs w:val="28"/>
        </w:rPr>
        <w:t>держ</w:t>
      </w:r>
      <w:r w:rsidR="00217176">
        <w:rPr>
          <w:rFonts w:ascii="Times New Roman" w:hAnsi="Times New Roman" w:cs="Times New Roman"/>
          <w:b/>
          <w:color w:val="auto"/>
          <w:w w:val="100"/>
          <w:szCs w:val="28"/>
        </w:rPr>
        <w:t xml:space="preserve">авної </w:t>
      </w:r>
      <w:r>
        <w:rPr>
          <w:rFonts w:ascii="Times New Roman" w:hAnsi="Times New Roman" w:cs="Times New Roman"/>
          <w:b/>
          <w:color w:val="auto"/>
          <w:w w:val="100"/>
          <w:szCs w:val="28"/>
        </w:rPr>
        <w:t>адміністрації</w:t>
      </w:r>
    </w:p>
    <w:p w:rsidR="00EE5509" w:rsidRPr="00880767" w:rsidRDefault="00880767" w:rsidP="000566C2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Cs w:val="28"/>
        </w:rPr>
      </w:pPr>
      <w:r>
        <w:rPr>
          <w:rFonts w:ascii="Times New Roman" w:hAnsi="Times New Roman" w:cs="Times New Roman"/>
          <w:b/>
          <w:color w:val="auto"/>
          <w:w w:val="100"/>
          <w:szCs w:val="28"/>
        </w:rPr>
        <w:t>від 22 квітня 2020 р</w:t>
      </w:r>
      <w:r w:rsidR="00217176">
        <w:rPr>
          <w:rFonts w:ascii="Times New Roman" w:hAnsi="Times New Roman" w:cs="Times New Roman"/>
          <w:b/>
          <w:color w:val="auto"/>
          <w:w w:val="100"/>
          <w:szCs w:val="28"/>
        </w:rPr>
        <w:t>оку</w:t>
      </w:r>
      <w:r>
        <w:rPr>
          <w:rFonts w:ascii="Times New Roman" w:hAnsi="Times New Roman" w:cs="Times New Roman"/>
          <w:b/>
          <w:color w:val="auto"/>
          <w:w w:val="100"/>
          <w:szCs w:val="28"/>
        </w:rPr>
        <w:t xml:space="preserve"> №</w:t>
      </w:r>
      <w:r w:rsidR="00217176">
        <w:rPr>
          <w:rFonts w:ascii="Times New Roman" w:hAnsi="Times New Roman" w:cs="Times New Roman"/>
          <w:b/>
          <w:color w:val="auto"/>
          <w:w w:val="100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w w:val="100"/>
          <w:szCs w:val="28"/>
        </w:rPr>
        <w:t>118а</w:t>
      </w:r>
    </w:p>
    <w:p w:rsidR="00257187" w:rsidRPr="00393A5D" w:rsidRDefault="00257187" w:rsidP="00257187">
      <w:pPr>
        <w:tabs>
          <w:tab w:val="left" w:pos="7200"/>
          <w:tab w:val="left" w:pos="7560"/>
        </w:tabs>
        <w:autoSpaceDE w:val="0"/>
        <w:autoSpaceDN w:val="0"/>
        <w:adjustRightInd w:val="0"/>
        <w:ind w:right="98"/>
        <w:jc w:val="both"/>
        <w:rPr>
          <w:b/>
          <w:w w:val="100"/>
          <w:sz w:val="26"/>
          <w:szCs w:val="26"/>
        </w:rPr>
      </w:pPr>
    </w:p>
    <w:p w:rsidR="000566C2" w:rsidRDefault="000566C2" w:rsidP="000566C2">
      <w:pPr>
        <w:pStyle w:val="6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0566C2">
        <w:rPr>
          <w:rFonts w:ascii="Times New Roman" w:hAnsi="Times New Roman" w:cs="Times New Roman"/>
          <w:i w:val="0"/>
          <w:color w:val="auto"/>
          <w:w w:val="100"/>
          <w:szCs w:val="28"/>
        </w:rPr>
        <w:t>Відповідно Закону України «Про внесення змін до Закону України «Про публічні закупівлі» та деяких інших законодавчих актів України щодо вдосконалення публічних закупівель», розпорядження голови рай</w:t>
      </w:r>
      <w:r w:rsidR="00217176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онної </w:t>
      </w:r>
      <w:r w:rsidRPr="000566C2">
        <w:rPr>
          <w:rFonts w:ascii="Times New Roman" w:hAnsi="Times New Roman" w:cs="Times New Roman"/>
          <w:i w:val="0"/>
          <w:color w:val="auto"/>
          <w:w w:val="100"/>
          <w:szCs w:val="28"/>
        </w:rPr>
        <w:t>держ</w:t>
      </w:r>
      <w:r w:rsidR="00217176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авної </w:t>
      </w:r>
      <w:r w:rsidRPr="000566C2">
        <w:rPr>
          <w:rFonts w:ascii="Times New Roman" w:hAnsi="Times New Roman" w:cs="Times New Roman"/>
          <w:i w:val="0"/>
          <w:color w:val="auto"/>
          <w:w w:val="100"/>
          <w:szCs w:val="28"/>
        </w:rPr>
        <w:t>адміністрації від 21 квітня 2020 року №</w:t>
      </w:r>
      <w:r w:rsidR="00880767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  <w:r w:rsidRPr="000566C2">
        <w:rPr>
          <w:rFonts w:ascii="Times New Roman" w:hAnsi="Times New Roman" w:cs="Times New Roman"/>
          <w:i w:val="0"/>
          <w:color w:val="auto"/>
          <w:w w:val="100"/>
          <w:szCs w:val="28"/>
        </w:rPr>
        <w:t>117а «Про здійснення публічних закупівель», з метою забезпечення організації та проведення спрощених закупівель або закупівель товарів, робіт та послуг, які здійснюються без застосування</w:t>
      </w:r>
      <w:r w:rsidR="007A2040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електронної системи закупівель та </w:t>
      </w:r>
      <w:r w:rsidR="00217176">
        <w:rPr>
          <w:rFonts w:ascii="Times New Roman" w:hAnsi="Times New Roman" w:cs="Times New Roman"/>
          <w:i w:val="0"/>
          <w:color w:val="auto"/>
          <w:w w:val="100"/>
          <w:szCs w:val="28"/>
        </w:rPr>
        <w:t>у зв</w:t>
      </w:r>
      <w:r w:rsidR="00217176" w:rsidRPr="00217176">
        <w:rPr>
          <w:rFonts w:ascii="Times New Roman" w:hAnsi="Times New Roman" w:cs="Times New Roman"/>
          <w:i w:val="0"/>
          <w:color w:val="auto"/>
          <w:w w:val="100"/>
          <w:szCs w:val="28"/>
        </w:rPr>
        <w:t>’</w:t>
      </w:r>
      <w:r w:rsidR="00217176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язку з </w:t>
      </w:r>
      <w:r w:rsidR="00880767">
        <w:rPr>
          <w:rFonts w:ascii="Times New Roman" w:hAnsi="Times New Roman" w:cs="Times New Roman"/>
          <w:i w:val="0"/>
          <w:color w:val="auto"/>
          <w:w w:val="100"/>
          <w:szCs w:val="28"/>
        </w:rPr>
        <w:t>кадров</w:t>
      </w:r>
      <w:r w:rsidR="00217176">
        <w:rPr>
          <w:rFonts w:ascii="Times New Roman" w:hAnsi="Times New Roman" w:cs="Times New Roman"/>
          <w:i w:val="0"/>
          <w:color w:val="auto"/>
          <w:w w:val="100"/>
          <w:szCs w:val="28"/>
        </w:rPr>
        <w:t>ими</w:t>
      </w:r>
      <w:r w:rsidR="00880767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змін</w:t>
      </w:r>
      <w:r w:rsidR="00217176">
        <w:rPr>
          <w:rFonts w:ascii="Times New Roman" w:hAnsi="Times New Roman" w:cs="Times New Roman"/>
          <w:i w:val="0"/>
          <w:color w:val="auto"/>
          <w:w w:val="100"/>
          <w:szCs w:val="28"/>
        </w:rPr>
        <w:t>ами</w:t>
      </w:r>
    </w:p>
    <w:p w:rsidR="00776869" w:rsidRPr="00776869" w:rsidRDefault="00776869" w:rsidP="007A2040">
      <w:pPr>
        <w:pStyle w:val="6"/>
        <w:spacing w:before="120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b/>
          <w:i w:val="0"/>
          <w:color w:val="auto"/>
          <w:w w:val="100"/>
          <w:szCs w:val="28"/>
        </w:rPr>
        <w:t>з о б о в ’ я з у ю:</w:t>
      </w:r>
    </w:p>
    <w:p w:rsidR="00275302" w:rsidRPr="00275302" w:rsidRDefault="00275302" w:rsidP="007A2040">
      <w:pPr>
        <w:spacing w:before="120"/>
        <w:ind w:firstLine="567"/>
        <w:jc w:val="both"/>
        <w:rPr>
          <w:color w:val="auto"/>
          <w:w w:val="100"/>
          <w:szCs w:val="28"/>
        </w:rPr>
      </w:pPr>
      <w:r w:rsidRPr="00275302">
        <w:rPr>
          <w:color w:val="auto"/>
          <w:w w:val="100"/>
          <w:szCs w:val="28"/>
        </w:rPr>
        <w:t xml:space="preserve">1. </w:t>
      </w:r>
      <w:r w:rsidR="00880767">
        <w:rPr>
          <w:color w:val="auto"/>
          <w:w w:val="100"/>
          <w:szCs w:val="28"/>
        </w:rPr>
        <w:t>Унести зміни до розпорядження голови районної державної адміністрації від 22 квітня 2020 року № 118а «Про уповноважену особу для здійснення закупівель в райдержадміністрації та затвердження Положення про уповноважену особу», виклавши додаток 1 розпорядження в новій редакції, що додається</w:t>
      </w:r>
      <w:r w:rsidRPr="00275302">
        <w:rPr>
          <w:color w:val="auto"/>
          <w:w w:val="100"/>
          <w:szCs w:val="28"/>
        </w:rPr>
        <w:t>.</w:t>
      </w:r>
    </w:p>
    <w:p w:rsidR="00275302" w:rsidRPr="00275302" w:rsidRDefault="00275302" w:rsidP="00275302">
      <w:pPr>
        <w:ind w:left="1069"/>
        <w:jc w:val="both"/>
        <w:rPr>
          <w:color w:val="auto"/>
          <w:w w:val="100"/>
          <w:szCs w:val="28"/>
        </w:rPr>
      </w:pPr>
    </w:p>
    <w:p w:rsidR="00776869" w:rsidRPr="00776869" w:rsidRDefault="00776869" w:rsidP="00776869">
      <w:pPr>
        <w:jc w:val="both"/>
        <w:rPr>
          <w:color w:val="auto"/>
          <w:w w:val="100"/>
        </w:rPr>
      </w:pPr>
    </w:p>
    <w:p w:rsidR="00776869" w:rsidRPr="00776869" w:rsidRDefault="00880767" w:rsidP="00776869">
      <w:pPr>
        <w:jc w:val="both"/>
        <w:rPr>
          <w:color w:val="auto"/>
          <w:w w:val="100"/>
          <w:szCs w:val="28"/>
        </w:rPr>
      </w:pPr>
      <w:r>
        <w:rPr>
          <w:color w:val="auto"/>
          <w:w w:val="100"/>
        </w:rPr>
        <w:t>Голова</w:t>
      </w:r>
      <w:r w:rsidR="00776869" w:rsidRPr="00776869">
        <w:rPr>
          <w:color w:val="auto"/>
          <w:w w:val="100"/>
        </w:rPr>
        <w:t xml:space="preserve">  </w:t>
      </w:r>
      <w:r w:rsidR="00776869" w:rsidRPr="00776869">
        <w:rPr>
          <w:color w:val="auto"/>
          <w:w w:val="100"/>
        </w:rPr>
        <w:tab/>
        <w:t xml:space="preserve">                                                        </w:t>
      </w:r>
      <w:r w:rsidR="00E2744F">
        <w:rPr>
          <w:color w:val="auto"/>
          <w:w w:val="100"/>
        </w:rPr>
        <w:t xml:space="preserve">             </w:t>
      </w:r>
      <w:r>
        <w:rPr>
          <w:color w:val="auto"/>
          <w:w w:val="100"/>
        </w:rPr>
        <w:t xml:space="preserve">           </w:t>
      </w:r>
      <w:r w:rsidR="00E2744F">
        <w:rPr>
          <w:color w:val="auto"/>
          <w:w w:val="100"/>
        </w:rPr>
        <w:t xml:space="preserve"> </w:t>
      </w:r>
      <w:r>
        <w:rPr>
          <w:color w:val="auto"/>
          <w:w w:val="100"/>
        </w:rPr>
        <w:t>Геннадій ЛУЦЕНКО</w:t>
      </w:r>
    </w:p>
    <w:p w:rsidR="00DA34BD" w:rsidRDefault="00DA34BD" w:rsidP="00776869">
      <w:pPr>
        <w:pStyle w:val="6"/>
        <w:ind w:firstLine="709"/>
        <w:jc w:val="both"/>
        <w:rPr>
          <w:szCs w:val="28"/>
        </w:rPr>
      </w:pPr>
    </w:p>
    <w:p w:rsidR="00880767" w:rsidRDefault="00880767" w:rsidP="00880767"/>
    <w:p w:rsidR="00880767" w:rsidRDefault="00880767" w:rsidP="00880767"/>
    <w:p w:rsidR="00880767" w:rsidRDefault="00880767" w:rsidP="00880767"/>
    <w:p w:rsidR="00880767" w:rsidRDefault="00880767" w:rsidP="00880767"/>
    <w:p w:rsidR="00880767" w:rsidRDefault="00880767" w:rsidP="00880767"/>
    <w:p w:rsidR="00880767" w:rsidRDefault="00880767" w:rsidP="00880767"/>
    <w:p w:rsidR="00880767" w:rsidRDefault="00880767" w:rsidP="00880767"/>
    <w:p w:rsidR="00880767" w:rsidRDefault="00880767" w:rsidP="00880767"/>
    <w:p w:rsidR="00880767" w:rsidRDefault="00880767" w:rsidP="007A2040">
      <w:pPr>
        <w:ind w:left="4820"/>
        <w:jc w:val="both"/>
        <w:rPr>
          <w:color w:val="auto"/>
          <w:w w:val="100"/>
        </w:rPr>
      </w:pPr>
      <w:r>
        <w:rPr>
          <w:color w:val="auto"/>
          <w:w w:val="100"/>
        </w:rPr>
        <w:lastRenderedPageBreak/>
        <w:t>Додаток 1</w:t>
      </w:r>
    </w:p>
    <w:p w:rsidR="007A2040" w:rsidRDefault="00880767" w:rsidP="007A2040">
      <w:pPr>
        <w:ind w:left="4820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до розпорядження голови </w:t>
      </w:r>
    </w:p>
    <w:p w:rsidR="007A2040" w:rsidRDefault="00880767" w:rsidP="007A2040">
      <w:pPr>
        <w:ind w:left="4820"/>
        <w:jc w:val="both"/>
        <w:rPr>
          <w:color w:val="auto"/>
          <w:w w:val="100"/>
        </w:rPr>
      </w:pPr>
      <w:r>
        <w:rPr>
          <w:color w:val="auto"/>
          <w:w w:val="100"/>
        </w:rPr>
        <w:t>рай</w:t>
      </w:r>
      <w:r w:rsidR="00217176">
        <w:rPr>
          <w:color w:val="auto"/>
          <w:w w:val="100"/>
        </w:rPr>
        <w:t xml:space="preserve">онної </w:t>
      </w:r>
      <w:r>
        <w:rPr>
          <w:color w:val="auto"/>
          <w:w w:val="100"/>
        </w:rPr>
        <w:t>держ</w:t>
      </w:r>
      <w:r w:rsidR="00217176">
        <w:rPr>
          <w:color w:val="auto"/>
          <w:w w:val="100"/>
        </w:rPr>
        <w:t xml:space="preserve">авної </w:t>
      </w:r>
      <w:r>
        <w:rPr>
          <w:color w:val="auto"/>
          <w:w w:val="100"/>
        </w:rPr>
        <w:t>адміністрації</w:t>
      </w:r>
      <w:r w:rsidR="00217176">
        <w:rPr>
          <w:color w:val="auto"/>
          <w:w w:val="100"/>
        </w:rPr>
        <w:t xml:space="preserve"> </w:t>
      </w:r>
    </w:p>
    <w:p w:rsidR="007A2040" w:rsidRDefault="00880767" w:rsidP="007A2040">
      <w:pPr>
        <w:ind w:left="4820"/>
        <w:jc w:val="both"/>
        <w:rPr>
          <w:color w:val="auto"/>
          <w:w w:val="100"/>
        </w:rPr>
      </w:pPr>
      <w:r>
        <w:rPr>
          <w:color w:val="auto"/>
          <w:w w:val="100"/>
        </w:rPr>
        <w:t>22 квітня 2020 року</w:t>
      </w:r>
      <w:r w:rsidR="007A2040">
        <w:rPr>
          <w:color w:val="auto"/>
          <w:w w:val="100"/>
        </w:rPr>
        <w:t xml:space="preserve"> </w:t>
      </w:r>
      <w:r>
        <w:rPr>
          <w:color w:val="auto"/>
          <w:w w:val="100"/>
        </w:rPr>
        <w:t>№</w:t>
      </w:r>
      <w:r w:rsidR="00217176">
        <w:rPr>
          <w:color w:val="auto"/>
          <w:w w:val="100"/>
        </w:rPr>
        <w:t xml:space="preserve"> </w:t>
      </w:r>
      <w:r>
        <w:rPr>
          <w:color w:val="auto"/>
          <w:w w:val="100"/>
        </w:rPr>
        <w:t>118а</w:t>
      </w:r>
      <w:r w:rsidR="00217176">
        <w:rPr>
          <w:color w:val="auto"/>
          <w:w w:val="100"/>
        </w:rPr>
        <w:t xml:space="preserve"> </w:t>
      </w:r>
    </w:p>
    <w:p w:rsidR="007A2040" w:rsidRDefault="00880767" w:rsidP="007A2040">
      <w:pPr>
        <w:ind w:left="4820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(в редакції розпорядження голови районної державної адміністрації </w:t>
      </w:r>
    </w:p>
    <w:p w:rsidR="00880767" w:rsidRDefault="00880767" w:rsidP="007A2040">
      <w:pPr>
        <w:ind w:left="4820"/>
        <w:jc w:val="both"/>
        <w:rPr>
          <w:color w:val="auto"/>
          <w:w w:val="100"/>
        </w:rPr>
      </w:pPr>
      <w:r>
        <w:rPr>
          <w:color w:val="auto"/>
          <w:w w:val="100"/>
        </w:rPr>
        <w:t>04 червня 2021 року</w:t>
      </w:r>
      <w:r w:rsidR="007A2040">
        <w:rPr>
          <w:color w:val="auto"/>
          <w:w w:val="100"/>
        </w:rPr>
        <w:t xml:space="preserve"> </w:t>
      </w:r>
      <w:r>
        <w:rPr>
          <w:color w:val="auto"/>
          <w:w w:val="100"/>
        </w:rPr>
        <w:t>№</w:t>
      </w:r>
      <w:r w:rsidR="00217176">
        <w:rPr>
          <w:color w:val="auto"/>
          <w:w w:val="100"/>
        </w:rPr>
        <w:t xml:space="preserve"> </w:t>
      </w:r>
      <w:r>
        <w:rPr>
          <w:color w:val="auto"/>
          <w:w w:val="100"/>
        </w:rPr>
        <w:t xml:space="preserve">172) </w:t>
      </w:r>
    </w:p>
    <w:p w:rsidR="00880767" w:rsidRDefault="00880767" w:rsidP="007A2040">
      <w:pPr>
        <w:ind w:left="4820"/>
        <w:jc w:val="both"/>
        <w:rPr>
          <w:color w:val="auto"/>
          <w:w w:val="100"/>
        </w:rPr>
      </w:pPr>
    </w:p>
    <w:p w:rsidR="00880767" w:rsidRDefault="00880767" w:rsidP="00880767">
      <w:pPr>
        <w:jc w:val="center"/>
        <w:rPr>
          <w:color w:val="auto"/>
          <w:w w:val="100"/>
        </w:rPr>
      </w:pPr>
    </w:p>
    <w:p w:rsidR="00880767" w:rsidRPr="00552338" w:rsidRDefault="00880767" w:rsidP="00880767">
      <w:pPr>
        <w:jc w:val="center"/>
        <w:rPr>
          <w:b/>
          <w:color w:val="auto"/>
          <w:w w:val="100"/>
        </w:rPr>
      </w:pPr>
      <w:r w:rsidRPr="00552338">
        <w:rPr>
          <w:b/>
          <w:color w:val="auto"/>
          <w:w w:val="100"/>
        </w:rPr>
        <w:t xml:space="preserve">ПЕРЕЛІК </w:t>
      </w:r>
    </w:p>
    <w:p w:rsidR="00880767" w:rsidRPr="006507A0" w:rsidRDefault="00880767" w:rsidP="00880767">
      <w:pPr>
        <w:widowControl w:val="0"/>
        <w:tabs>
          <w:tab w:val="left" w:pos="4320"/>
          <w:tab w:val="left" w:pos="5812"/>
        </w:tabs>
        <w:jc w:val="center"/>
        <w:outlineLvl w:val="0"/>
        <w:rPr>
          <w:w w:val="100"/>
          <w:szCs w:val="28"/>
        </w:rPr>
      </w:pPr>
      <w:r>
        <w:rPr>
          <w:w w:val="100"/>
          <w:szCs w:val="28"/>
        </w:rPr>
        <w:t>уповноважених</w:t>
      </w:r>
      <w:r w:rsidRPr="006507A0">
        <w:rPr>
          <w:w w:val="100"/>
          <w:szCs w:val="28"/>
        </w:rPr>
        <w:t xml:space="preserve"> осіб </w:t>
      </w:r>
      <w:r>
        <w:rPr>
          <w:w w:val="100"/>
          <w:szCs w:val="28"/>
        </w:rPr>
        <w:t>райдерж</w:t>
      </w:r>
      <w:r w:rsidRPr="006507A0">
        <w:rPr>
          <w:w w:val="100"/>
          <w:szCs w:val="28"/>
        </w:rPr>
        <w:t xml:space="preserve">адміністрації </w:t>
      </w:r>
    </w:p>
    <w:p w:rsidR="00880767" w:rsidRDefault="00880767" w:rsidP="00880767">
      <w:pPr>
        <w:widowControl w:val="0"/>
        <w:tabs>
          <w:tab w:val="left" w:pos="4320"/>
          <w:tab w:val="left" w:pos="5812"/>
        </w:tabs>
        <w:jc w:val="center"/>
        <w:outlineLvl w:val="0"/>
        <w:rPr>
          <w:w w:val="100"/>
          <w:szCs w:val="28"/>
        </w:rPr>
      </w:pPr>
      <w:r w:rsidRPr="006507A0">
        <w:rPr>
          <w:w w:val="100"/>
          <w:szCs w:val="28"/>
        </w:rPr>
        <w:t>для організації та проведення спрощених закупівель або закупівель товарів, робіт та послуг</w:t>
      </w:r>
      <w:r w:rsidRPr="006507A0">
        <w:rPr>
          <w:i/>
          <w:iCs/>
          <w:w w:val="100"/>
          <w:szCs w:val="28"/>
        </w:rPr>
        <w:t xml:space="preserve">, </w:t>
      </w:r>
      <w:r w:rsidRPr="006507A0">
        <w:rPr>
          <w:w w:val="100"/>
          <w:szCs w:val="28"/>
        </w:rPr>
        <w:t>які здійснюються без застосування електронної системи закупівель</w:t>
      </w:r>
    </w:p>
    <w:p w:rsidR="00880767" w:rsidRPr="006507A0" w:rsidRDefault="00880767" w:rsidP="00880767">
      <w:pPr>
        <w:widowControl w:val="0"/>
        <w:tabs>
          <w:tab w:val="left" w:pos="4320"/>
          <w:tab w:val="left" w:pos="5812"/>
        </w:tabs>
        <w:jc w:val="center"/>
        <w:outlineLvl w:val="0"/>
        <w:rPr>
          <w:w w:val="100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6627"/>
      </w:tblGrid>
      <w:tr w:rsidR="00880767" w:rsidRPr="006507A0" w:rsidTr="00503712">
        <w:tc>
          <w:tcPr>
            <w:tcW w:w="3227" w:type="dxa"/>
          </w:tcPr>
          <w:p w:rsidR="00880767" w:rsidRPr="006507A0" w:rsidRDefault="00217176" w:rsidP="00503712">
            <w:pPr>
              <w:widowControl w:val="0"/>
              <w:tabs>
                <w:tab w:val="left" w:pos="5670"/>
                <w:tab w:val="left" w:pos="5812"/>
              </w:tabs>
              <w:jc w:val="both"/>
              <w:outlineLvl w:val="0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НЕСТЕРЕНКО</w:t>
            </w:r>
            <w:r w:rsidR="00880767" w:rsidRPr="006507A0">
              <w:rPr>
                <w:color w:val="auto"/>
                <w:w w:val="100"/>
                <w:szCs w:val="28"/>
              </w:rPr>
              <w:t xml:space="preserve"> </w:t>
            </w:r>
          </w:p>
          <w:p w:rsidR="00880767" w:rsidRPr="006507A0" w:rsidRDefault="00880767" w:rsidP="00880767">
            <w:pPr>
              <w:widowControl w:val="0"/>
              <w:tabs>
                <w:tab w:val="left" w:pos="5670"/>
                <w:tab w:val="left" w:pos="5812"/>
              </w:tabs>
              <w:jc w:val="both"/>
              <w:outlineLvl w:val="0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Вікторія Петрівна</w:t>
            </w:r>
          </w:p>
        </w:tc>
        <w:tc>
          <w:tcPr>
            <w:tcW w:w="6627" w:type="dxa"/>
          </w:tcPr>
          <w:p w:rsidR="00880767" w:rsidRPr="006507A0" w:rsidRDefault="00880767" w:rsidP="00503712">
            <w:pPr>
              <w:widowControl w:val="0"/>
              <w:tabs>
                <w:tab w:val="left" w:pos="5670"/>
                <w:tab w:val="left" w:pos="5812"/>
              </w:tabs>
              <w:jc w:val="both"/>
              <w:outlineLvl w:val="0"/>
              <w:rPr>
                <w:color w:val="auto"/>
                <w:w w:val="100"/>
                <w:szCs w:val="28"/>
              </w:rPr>
            </w:pPr>
            <w:r w:rsidRPr="006507A0">
              <w:rPr>
                <w:color w:val="auto"/>
                <w:w w:val="100"/>
                <w:szCs w:val="28"/>
              </w:rPr>
              <w:t>-</w:t>
            </w:r>
            <w:r w:rsidR="00217176">
              <w:rPr>
                <w:color w:val="auto"/>
                <w:w w:val="100"/>
                <w:szCs w:val="28"/>
              </w:rPr>
              <w:t> </w:t>
            </w:r>
            <w:r w:rsidRPr="00880767">
              <w:rPr>
                <w:color w:val="auto"/>
                <w:w w:val="100"/>
                <w:szCs w:val="28"/>
              </w:rPr>
              <w:t>головний спеціаліст відділу фінансового забезпечення апарату рай</w:t>
            </w:r>
            <w:r w:rsidR="00217176">
              <w:rPr>
                <w:color w:val="auto"/>
                <w:w w:val="100"/>
                <w:szCs w:val="28"/>
              </w:rPr>
              <w:t xml:space="preserve">онної </w:t>
            </w:r>
            <w:r w:rsidRPr="00880767">
              <w:rPr>
                <w:color w:val="auto"/>
                <w:w w:val="100"/>
                <w:szCs w:val="28"/>
              </w:rPr>
              <w:t>держ</w:t>
            </w:r>
            <w:r w:rsidR="00217176">
              <w:rPr>
                <w:color w:val="auto"/>
                <w:w w:val="100"/>
                <w:szCs w:val="28"/>
              </w:rPr>
              <w:t xml:space="preserve">авної </w:t>
            </w:r>
            <w:r w:rsidRPr="00880767">
              <w:rPr>
                <w:color w:val="auto"/>
                <w:w w:val="100"/>
                <w:szCs w:val="28"/>
              </w:rPr>
              <w:t xml:space="preserve">адміністрації </w:t>
            </w:r>
            <w:r>
              <w:rPr>
                <w:color w:val="auto"/>
                <w:w w:val="100"/>
                <w:szCs w:val="28"/>
              </w:rPr>
              <w:t>– для здійснення закупівель за рахунок коштів державного бюджету</w:t>
            </w:r>
            <w:r w:rsidRPr="006507A0">
              <w:rPr>
                <w:color w:val="auto"/>
                <w:w w:val="100"/>
                <w:szCs w:val="28"/>
              </w:rPr>
              <w:t>;</w:t>
            </w:r>
          </w:p>
          <w:p w:rsidR="00880767" w:rsidRPr="006507A0" w:rsidRDefault="00880767" w:rsidP="00503712">
            <w:pPr>
              <w:widowControl w:val="0"/>
              <w:tabs>
                <w:tab w:val="left" w:pos="5670"/>
                <w:tab w:val="left" w:pos="5812"/>
              </w:tabs>
              <w:jc w:val="both"/>
              <w:outlineLvl w:val="0"/>
              <w:rPr>
                <w:color w:val="auto"/>
                <w:w w:val="100"/>
                <w:szCs w:val="28"/>
              </w:rPr>
            </w:pPr>
          </w:p>
        </w:tc>
      </w:tr>
      <w:tr w:rsidR="00880767" w:rsidRPr="006507A0" w:rsidTr="00503712">
        <w:trPr>
          <w:trHeight w:val="798"/>
        </w:trPr>
        <w:tc>
          <w:tcPr>
            <w:tcW w:w="3227" w:type="dxa"/>
          </w:tcPr>
          <w:p w:rsidR="00217176" w:rsidRDefault="00217176" w:rsidP="00503712">
            <w:pPr>
              <w:widowControl w:val="0"/>
              <w:tabs>
                <w:tab w:val="left" w:pos="5670"/>
                <w:tab w:val="left" w:pos="5812"/>
              </w:tabs>
              <w:jc w:val="both"/>
              <w:outlineLvl w:val="0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КУРИЛЕНКО</w:t>
            </w:r>
          </w:p>
          <w:p w:rsidR="00880767" w:rsidRPr="00AF6835" w:rsidRDefault="00880767" w:rsidP="00503712">
            <w:pPr>
              <w:widowControl w:val="0"/>
              <w:tabs>
                <w:tab w:val="left" w:pos="5670"/>
                <w:tab w:val="left" w:pos="5812"/>
              </w:tabs>
              <w:jc w:val="both"/>
              <w:outlineLvl w:val="0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Ганна Володимирівна</w:t>
            </w:r>
          </w:p>
          <w:p w:rsidR="00880767" w:rsidRPr="006507A0" w:rsidRDefault="00880767" w:rsidP="00503712">
            <w:pPr>
              <w:widowControl w:val="0"/>
              <w:tabs>
                <w:tab w:val="left" w:pos="5670"/>
                <w:tab w:val="left" w:pos="5812"/>
              </w:tabs>
              <w:jc w:val="both"/>
              <w:outlineLvl w:val="0"/>
              <w:rPr>
                <w:color w:val="auto"/>
                <w:w w:val="100"/>
                <w:szCs w:val="28"/>
              </w:rPr>
            </w:pPr>
          </w:p>
        </w:tc>
        <w:tc>
          <w:tcPr>
            <w:tcW w:w="6627" w:type="dxa"/>
          </w:tcPr>
          <w:p w:rsidR="00880767" w:rsidRPr="00880767" w:rsidRDefault="00880767" w:rsidP="00880767">
            <w:pPr>
              <w:widowControl w:val="0"/>
              <w:tabs>
                <w:tab w:val="left" w:pos="5670"/>
                <w:tab w:val="left" w:pos="5812"/>
              </w:tabs>
              <w:jc w:val="both"/>
              <w:outlineLvl w:val="0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-</w:t>
            </w:r>
            <w:r w:rsidR="00217176">
              <w:rPr>
                <w:color w:val="auto"/>
                <w:w w:val="100"/>
                <w:szCs w:val="28"/>
              </w:rPr>
              <w:t> </w:t>
            </w:r>
            <w:r w:rsidRPr="00880767">
              <w:rPr>
                <w:color w:val="auto"/>
                <w:w w:val="100"/>
                <w:szCs w:val="28"/>
              </w:rPr>
              <w:t>головний спеціаліст відділу фінансового забезпечення апарату рай</w:t>
            </w:r>
            <w:r w:rsidR="00217176">
              <w:rPr>
                <w:color w:val="auto"/>
                <w:w w:val="100"/>
                <w:szCs w:val="28"/>
              </w:rPr>
              <w:t xml:space="preserve">онної </w:t>
            </w:r>
            <w:r w:rsidRPr="00880767">
              <w:rPr>
                <w:color w:val="auto"/>
                <w:w w:val="100"/>
                <w:szCs w:val="28"/>
              </w:rPr>
              <w:t>держ</w:t>
            </w:r>
            <w:r w:rsidR="00217176">
              <w:rPr>
                <w:color w:val="auto"/>
                <w:w w:val="100"/>
                <w:szCs w:val="28"/>
              </w:rPr>
              <w:t xml:space="preserve">авної </w:t>
            </w:r>
            <w:r w:rsidRPr="00880767">
              <w:rPr>
                <w:color w:val="auto"/>
                <w:w w:val="100"/>
                <w:szCs w:val="28"/>
              </w:rPr>
              <w:t>адміністрації – для здійснення закупівель за рахунок коштів районного бюджету.</w:t>
            </w:r>
          </w:p>
        </w:tc>
      </w:tr>
    </w:tbl>
    <w:p w:rsidR="00880767" w:rsidRPr="006507A0" w:rsidRDefault="00880767" w:rsidP="00880767">
      <w:pPr>
        <w:shd w:val="clear" w:color="auto" w:fill="FFFFFF"/>
        <w:spacing w:line="288" w:lineRule="atLeast"/>
        <w:jc w:val="both"/>
        <w:rPr>
          <w:w w:val="100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2268"/>
        <w:gridCol w:w="2800"/>
      </w:tblGrid>
      <w:tr w:rsidR="00880767" w:rsidRPr="006507A0" w:rsidTr="00503712">
        <w:tc>
          <w:tcPr>
            <w:tcW w:w="4786" w:type="dxa"/>
          </w:tcPr>
          <w:p w:rsidR="00880767" w:rsidRPr="006507A0" w:rsidRDefault="00880767" w:rsidP="00503712">
            <w:pPr>
              <w:widowControl w:val="0"/>
              <w:tabs>
                <w:tab w:val="left" w:pos="5670"/>
                <w:tab w:val="left" w:pos="5812"/>
              </w:tabs>
              <w:jc w:val="both"/>
              <w:outlineLvl w:val="0"/>
              <w:rPr>
                <w:color w:val="auto"/>
                <w:w w:val="100"/>
                <w:szCs w:val="28"/>
              </w:rPr>
            </w:pPr>
          </w:p>
          <w:p w:rsidR="00880767" w:rsidRPr="006507A0" w:rsidRDefault="00880767" w:rsidP="00503712">
            <w:pPr>
              <w:widowControl w:val="0"/>
              <w:tabs>
                <w:tab w:val="left" w:pos="5670"/>
                <w:tab w:val="left" w:pos="5812"/>
              </w:tabs>
              <w:jc w:val="both"/>
              <w:outlineLvl w:val="0"/>
              <w:rPr>
                <w:color w:val="auto"/>
                <w:w w:val="100"/>
                <w:szCs w:val="28"/>
              </w:rPr>
            </w:pPr>
            <w:r w:rsidRPr="006507A0">
              <w:rPr>
                <w:color w:val="auto"/>
                <w:w w:val="100"/>
                <w:szCs w:val="28"/>
              </w:rPr>
              <w:t>Начальник відділу фінансового забезпечення - головний бухгалтер апарату рай</w:t>
            </w:r>
            <w:r w:rsidR="00217176">
              <w:rPr>
                <w:color w:val="auto"/>
                <w:w w:val="100"/>
                <w:szCs w:val="28"/>
              </w:rPr>
              <w:t xml:space="preserve">онної </w:t>
            </w:r>
            <w:r w:rsidRPr="006507A0">
              <w:rPr>
                <w:color w:val="auto"/>
                <w:w w:val="100"/>
                <w:szCs w:val="28"/>
              </w:rPr>
              <w:t>держ</w:t>
            </w:r>
            <w:r w:rsidR="00217176">
              <w:rPr>
                <w:color w:val="auto"/>
                <w:w w:val="100"/>
                <w:szCs w:val="28"/>
              </w:rPr>
              <w:t xml:space="preserve">авної </w:t>
            </w:r>
            <w:r w:rsidRPr="006507A0">
              <w:rPr>
                <w:color w:val="auto"/>
                <w:w w:val="100"/>
                <w:szCs w:val="28"/>
              </w:rPr>
              <w:t xml:space="preserve">адміністрації </w:t>
            </w:r>
          </w:p>
        </w:tc>
        <w:tc>
          <w:tcPr>
            <w:tcW w:w="2268" w:type="dxa"/>
          </w:tcPr>
          <w:p w:rsidR="00880767" w:rsidRPr="006507A0" w:rsidRDefault="00880767" w:rsidP="00503712">
            <w:pPr>
              <w:widowControl w:val="0"/>
              <w:tabs>
                <w:tab w:val="left" w:pos="5670"/>
                <w:tab w:val="left" w:pos="5812"/>
              </w:tabs>
              <w:jc w:val="both"/>
              <w:outlineLvl w:val="0"/>
              <w:rPr>
                <w:color w:val="auto"/>
                <w:w w:val="100"/>
                <w:szCs w:val="28"/>
              </w:rPr>
            </w:pPr>
          </w:p>
        </w:tc>
        <w:tc>
          <w:tcPr>
            <w:tcW w:w="2800" w:type="dxa"/>
          </w:tcPr>
          <w:p w:rsidR="00880767" w:rsidRPr="006507A0" w:rsidRDefault="00880767" w:rsidP="00503712">
            <w:pPr>
              <w:widowControl w:val="0"/>
              <w:tabs>
                <w:tab w:val="left" w:pos="5670"/>
                <w:tab w:val="left" w:pos="5812"/>
              </w:tabs>
              <w:jc w:val="both"/>
              <w:outlineLvl w:val="0"/>
              <w:rPr>
                <w:color w:val="auto"/>
                <w:w w:val="100"/>
                <w:szCs w:val="28"/>
              </w:rPr>
            </w:pPr>
          </w:p>
          <w:p w:rsidR="00880767" w:rsidRPr="006507A0" w:rsidRDefault="00880767" w:rsidP="00503712">
            <w:pPr>
              <w:widowControl w:val="0"/>
              <w:tabs>
                <w:tab w:val="left" w:pos="5670"/>
                <w:tab w:val="left" w:pos="5812"/>
              </w:tabs>
              <w:jc w:val="both"/>
              <w:outlineLvl w:val="0"/>
              <w:rPr>
                <w:color w:val="auto"/>
                <w:w w:val="100"/>
                <w:szCs w:val="28"/>
              </w:rPr>
            </w:pPr>
          </w:p>
          <w:p w:rsidR="00880767" w:rsidRPr="006507A0" w:rsidRDefault="00880767" w:rsidP="00503712">
            <w:pPr>
              <w:widowControl w:val="0"/>
              <w:tabs>
                <w:tab w:val="left" w:pos="5670"/>
                <w:tab w:val="left" w:pos="5812"/>
              </w:tabs>
              <w:jc w:val="both"/>
              <w:outlineLvl w:val="0"/>
              <w:rPr>
                <w:color w:val="auto"/>
                <w:w w:val="100"/>
                <w:szCs w:val="28"/>
              </w:rPr>
            </w:pPr>
          </w:p>
          <w:p w:rsidR="00217176" w:rsidRDefault="00217176" w:rsidP="00503712">
            <w:pPr>
              <w:widowControl w:val="0"/>
              <w:tabs>
                <w:tab w:val="left" w:pos="5670"/>
                <w:tab w:val="left" w:pos="5812"/>
              </w:tabs>
              <w:jc w:val="both"/>
              <w:outlineLvl w:val="0"/>
              <w:rPr>
                <w:color w:val="auto"/>
                <w:w w:val="100"/>
                <w:szCs w:val="28"/>
              </w:rPr>
            </w:pPr>
          </w:p>
          <w:p w:rsidR="00880767" w:rsidRPr="006507A0" w:rsidRDefault="00880767" w:rsidP="00503712">
            <w:pPr>
              <w:widowControl w:val="0"/>
              <w:tabs>
                <w:tab w:val="left" w:pos="5670"/>
                <w:tab w:val="left" w:pos="5812"/>
              </w:tabs>
              <w:jc w:val="both"/>
              <w:outlineLvl w:val="0"/>
              <w:rPr>
                <w:color w:val="auto"/>
                <w:w w:val="100"/>
                <w:szCs w:val="28"/>
              </w:rPr>
            </w:pPr>
            <w:r w:rsidRPr="006507A0">
              <w:rPr>
                <w:color w:val="auto"/>
                <w:w w:val="100"/>
                <w:szCs w:val="28"/>
              </w:rPr>
              <w:t>Тетяна ПАНЧЕНКО</w:t>
            </w:r>
          </w:p>
        </w:tc>
      </w:tr>
    </w:tbl>
    <w:p w:rsidR="00880767" w:rsidRDefault="00880767" w:rsidP="00880767"/>
    <w:p w:rsidR="00880767" w:rsidRDefault="00880767" w:rsidP="00880767"/>
    <w:p w:rsidR="00880767" w:rsidRDefault="00880767" w:rsidP="00880767"/>
    <w:p w:rsidR="00880767" w:rsidRDefault="00880767" w:rsidP="00880767"/>
    <w:p w:rsidR="00880767" w:rsidRDefault="00880767" w:rsidP="00880767"/>
    <w:p w:rsidR="00880767" w:rsidRDefault="00880767" w:rsidP="00880767"/>
    <w:p w:rsidR="00880767" w:rsidRPr="00880767" w:rsidRDefault="00880767" w:rsidP="00880767"/>
    <w:sectPr w:rsidR="00880767" w:rsidRPr="00880767" w:rsidSect="00F9010E">
      <w:headerReference w:type="default" r:id="rId9"/>
      <w:pgSz w:w="11906" w:h="16838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54" w:rsidRDefault="00436354">
      <w:r>
        <w:separator/>
      </w:r>
    </w:p>
  </w:endnote>
  <w:endnote w:type="continuationSeparator" w:id="0">
    <w:p w:rsidR="00436354" w:rsidRDefault="0043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54" w:rsidRDefault="00436354">
      <w:r>
        <w:separator/>
      </w:r>
    </w:p>
  </w:footnote>
  <w:footnote w:type="continuationSeparator" w:id="0">
    <w:p w:rsidR="00436354" w:rsidRDefault="00436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FC" w:rsidRDefault="00436354">
    <w:pPr>
      <w:pStyle w:val="a6"/>
      <w:jc w:val="center"/>
    </w:pPr>
  </w:p>
  <w:p w:rsidR="001E40FC" w:rsidRDefault="004363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42005"/>
    <w:multiLevelType w:val="hybridMultilevel"/>
    <w:tmpl w:val="0074C7BA"/>
    <w:lvl w:ilvl="0" w:tplc="09EAC15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20369"/>
    <w:multiLevelType w:val="hybridMultilevel"/>
    <w:tmpl w:val="27BCDB94"/>
    <w:lvl w:ilvl="0" w:tplc="B3FAEF2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14E11"/>
    <w:rsid w:val="000319CB"/>
    <w:rsid w:val="000566C2"/>
    <w:rsid w:val="00061A82"/>
    <w:rsid w:val="00072D3B"/>
    <w:rsid w:val="000D478C"/>
    <w:rsid w:val="000F6234"/>
    <w:rsid w:val="0013775A"/>
    <w:rsid w:val="00145718"/>
    <w:rsid w:val="00155F4D"/>
    <w:rsid w:val="00163557"/>
    <w:rsid w:val="001B4916"/>
    <w:rsid w:val="001C4894"/>
    <w:rsid w:val="00200C9A"/>
    <w:rsid w:val="00207DE4"/>
    <w:rsid w:val="00217176"/>
    <w:rsid w:val="0024095B"/>
    <w:rsid w:val="00257187"/>
    <w:rsid w:val="00275302"/>
    <w:rsid w:val="002771EF"/>
    <w:rsid w:val="002906F2"/>
    <w:rsid w:val="002A6617"/>
    <w:rsid w:val="00302849"/>
    <w:rsid w:val="003142D5"/>
    <w:rsid w:val="003731AC"/>
    <w:rsid w:val="003867DB"/>
    <w:rsid w:val="003927F0"/>
    <w:rsid w:val="00393A5D"/>
    <w:rsid w:val="004010BE"/>
    <w:rsid w:val="00436354"/>
    <w:rsid w:val="004A44F8"/>
    <w:rsid w:val="004B0B8D"/>
    <w:rsid w:val="004E6C66"/>
    <w:rsid w:val="005150CC"/>
    <w:rsid w:val="00530F70"/>
    <w:rsid w:val="005A2A60"/>
    <w:rsid w:val="00616C34"/>
    <w:rsid w:val="00626639"/>
    <w:rsid w:val="006949ED"/>
    <w:rsid w:val="00696E02"/>
    <w:rsid w:val="006B04ED"/>
    <w:rsid w:val="006B2C08"/>
    <w:rsid w:val="006E7A91"/>
    <w:rsid w:val="007456E2"/>
    <w:rsid w:val="00776869"/>
    <w:rsid w:val="007938A9"/>
    <w:rsid w:val="007A2040"/>
    <w:rsid w:val="0087300C"/>
    <w:rsid w:val="00880767"/>
    <w:rsid w:val="00887C20"/>
    <w:rsid w:val="008A7867"/>
    <w:rsid w:val="008D7D8A"/>
    <w:rsid w:val="00953E72"/>
    <w:rsid w:val="009E2A15"/>
    <w:rsid w:val="009F4298"/>
    <w:rsid w:val="00A04DF3"/>
    <w:rsid w:val="00A23B01"/>
    <w:rsid w:val="00A301D4"/>
    <w:rsid w:val="00A435E5"/>
    <w:rsid w:val="00AB54CE"/>
    <w:rsid w:val="00AD40B8"/>
    <w:rsid w:val="00AE0A3C"/>
    <w:rsid w:val="00B35223"/>
    <w:rsid w:val="00B41212"/>
    <w:rsid w:val="00B61673"/>
    <w:rsid w:val="00B77A3F"/>
    <w:rsid w:val="00BD0331"/>
    <w:rsid w:val="00C43BD9"/>
    <w:rsid w:val="00C67D11"/>
    <w:rsid w:val="00C72F8C"/>
    <w:rsid w:val="00C83DC6"/>
    <w:rsid w:val="00C916BA"/>
    <w:rsid w:val="00CB763A"/>
    <w:rsid w:val="00D62556"/>
    <w:rsid w:val="00D67153"/>
    <w:rsid w:val="00D85D38"/>
    <w:rsid w:val="00DA34BD"/>
    <w:rsid w:val="00E2744F"/>
    <w:rsid w:val="00E376FE"/>
    <w:rsid w:val="00E920CC"/>
    <w:rsid w:val="00E95DE2"/>
    <w:rsid w:val="00EC5E45"/>
    <w:rsid w:val="00EC74E3"/>
    <w:rsid w:val="00EE353D"/>
    <w:rsid w:val="00EE5509"/>
    <w:rsid w:val="00F00786"/>
    <w:rsid w:val="00F032A8"/>
    <w:rsid w:val="00F20B58"/>
    <w:rsid w:val="00F23212"/>
    <w:rsid w:val="00F24625"/>
    <w:rsid w:val="00F47B1B"/>
    <w:rsid w:val="00F76BE6"/>
    <w:rsid w:val="00F9010E"/>
    <w:rsid w:val="00F9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089B7-586A-4705-9D53-A7B3FA2E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E55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aliases w:val="Обычный (Web)"/>
    <w:basedOn w:val="a"/>
    <w:unhideWhenUsed/>
    <w:rsid w:val="0025718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customStyle="1" w:styleId="NormalWeb1">
    <w:name w:val="Normal (Web)1"/>
    <w:basedOn w:val="a"/>
    <w:rsid w:val="00257187"/>
    <w:pPr>
      <w:suppressAutoHyphens/>
      <w:spacing w:before="100" w:after="100" w:line="100" w:lineRule="atLeast"/>
    </w:pPr>
    <w:rPr>
      <w:rFonts w:eastAsia="SimSun"/>
      <w:color w:val="auto"/>
      <w:w w:val="1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49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ED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A34BD"/>
    <w:pPr>
      <w:tabs>
        <w:tab w:val="center" w:pos="4819"/>
        <w:tab w:val="right" w:pos="9639"/>
      </w:tabs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34BD"/>
    <w:rPr>
      <w:rFonts w:ascii="Calibri" w:eastAsia="Calibri" w:hAnsi="Calibri" w:cs="Times New Roman"/>
    </w:rPr>
  </w:style>
  <w:style w:type="paragraph" w:customStyle="1" w:styleId="a8">
    <w:name w:val="!Простой текст!"/>
    <w:basedOn w:val="a"/>
    <w:link w:val="a9"/>
    <w:semiHidden/>
    <w:rsid w:val="00DA34BD"/>
    <w:pPr>
      <w:ind w:firstLine="709"/>
      <w:jc w:val="both"/>
    </w:pPr>
    <w:rPr>
      <w:color w:val="auto"/>
      <w:w w:val="100"/>
      <w:sz w:val="24"/>
      <w:szCs w:val="24"/>
      <w:lang w:val="ru-RU"/>
    </w:rPr>
  </w:style>
  <w:style w:type="character" w:customStyle="1" w:styleId="a9">
    <w:name w:val="!Простой текст! Знак"/>
    <w:link w:val="a8"/>
    <w:semiHidden/>
    <w:rsid w:val="00DA34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Знак Знак"/>
    <w:basedOn w:val="a"/>
    <w:rsid w:val="00C43BD9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b">
    <w:name w:val="No Spacing"/>
    <w:uiPriority w:val="1"/>
    <w:qFormat/>
    <w:rsid w:val="00B35223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27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27F0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e">
    <w:name w:val="Body Text"/>
    <w:basedOn w:val="a"/>
    <w:link w:val="af"/>
    <w:rsid w:val="00B77A3F"/>
    <w:pPr>
      <w:spacing w:after="120"/>
    </w:pPr>
    <w:rPr>
      <w:color w:val="auto"/>
      <w:w w:val="100"/>
    </w:rPr>
  </w:style>
  <w:style w:type="character" w:customStyle="1" w:styleId="af">
    <w:name w:val="Основной текст Знак"/>
    <w:basedOn w:val="a0"/>
    <w:link w:val="ae"/>
    <w:rsid w:val="00B77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5509"/>
    <w:rPr>
      <w:rFonts w:asciiTheme="majorHAnsi" w:eastAsiaTheme="majorEastAsia" w:hAnsiTheme="majorHAnsi" w:cstheme="majorBidi"/>
      <w:i/>
      <w:iCs/>
      <w:color w:val="1F4D78" w:themeColor="accent1" w:themeShade="7F"/>
      <w:w w:val="87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88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5579-2F63-4C19-A7DF-CE565131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2021-06-04T07:46:00Z</cp:lastPrinted>
  <dcterms:created xsi:type="dcterms:W3CDTF">2021-06-04T14:32:00Z</dcterms:created>
  <dcterms:modified xsi:type="dcterms:W3CDTF">2021-06-04T14:32:00Z</dcterms:modified>
</cp:coreProperties>
</file>