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0331" w:rsidRDefault="00BD0331" w:rsidP="00BD0331">
      <w:pPr>
        <w:shd w:val="clear" w:color="auto" w:fill="FFFFFF"/>
        <w:spacing w:line="360" w:lineRule="atLeast"/>
        <w:jc w:val="center"/>
        <w:rPr>
          <w:color w:val="auto"/>
          <w:w w:val="100"/>
          <w:szCs w:val="28"/>
        </w:rPr>
      </w:pPr>
      <w:bookmarkStart w:id="0" w:name="_GoBack"/>
      <w:bookmarkEnd w:id="0"/>
      <w:r w:rsidRPr="00D44436">
        <w:rPr>
          <w:noProof/>
          <w:szCs w:val="28"/>
          <w:lang w:val="ru-RU"/>
        </w:rPr>
        <w:drawing>
          <wp:inline distT="0" distB="0" distL="0" distR="0">
            <wp:extent cx="431165" cy="577850"/>
            <wp:effectExtent l="0" t="0" r="6985" b="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ger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1165" cy="577850"/>
                    </a:xfrm>
                    <a:prstGeom prst="rect">
                      <a:avLst/>
                    </a:prstGeom>
                    <a:noFill/>
                    <a:ln>
                      <a:noFill/>
                    </a:ln>
                  </pic:spPr>
                </pic:pic>
              </a:graphicData>
            </a:graphic>
          </wp:inline>
        </w:drawing>
      </w:r>
    </w:p>
    <w:p w:rsidR="00BD0331" w:rsidRPr="004010BE" w:rsidRDefault="00BD0331" w:rsidP="00BD0331">
      <w:pPr>
        <w:pStyle w:val="1"/>
        <w:spacing w:before="120"/>
        <w:jc w:val="center"/>
        <w:rPr>
          <w:rFonts w:ascii="Times New Roman" w:hAnsi="Times New Roman" w:cs="Arial"/>
          <w:caps/>
          <w:color w:val="000000"/>
          <w:sz w:val="24"/>
          <w:szCs w:val="24"/>
          <w:lang w:val="uk-UA"/>
        </w:rPr>
      </w:pPr>
      <w:r w:rsidRPr="004010BE">
        <w:rPr>
          <w:rFonts w:ascii="Times New Roman" w:hAnsi="Times New Roman" w:cs="Arial"/>
          <w:caps/>
          <w:color w:val="000000"/>
          <w:sz w:val="24"/>
          <w:szCs w:val="24"/>
          <w:lang w:val="uk-UA"/>
        </w:rPr>
        <w:t>Україна</w:t>
      </w:r>
    </w:p>
    <w:p w:rsidR="00BD0331" w:rsidRPr="004010BE" w:rsidRDefault="00BD0331" w:rsidP="004010BE">
      <w:pPr>
        <w:spacing w:before="180" w:after="360"/>
        <w:jc w:val="center"/>
        <w:rPr>
          <w:b/>
          <w:spacing w:val="20"/>
          <w:w w:val="100"/>
          <w:szCs w:val="28"/>
        </w:rPr>
      </w:pPr>
      <w:r>
        <w:rPr>
          <w:b/>
          <w:spacing w:val="20"/>
          <w:w w:val="100"/>
          <w:szCs w:val="28"/>
        </w:rPr>
        <w:t>ПРИЛУЦЬ</w:t>
      </w:r>
      <w:r w:rsidRPr="007C2DBE">
        <w:rPr>
          <w:b/>
          <w:spacing w:val="20"/>
          <w:w w:val="100"/>
          <w:szCs w:val="28"/>
        </w:rPr>
        <w:t xml:space="preserve">КА </w:t>
      </w:r>
      <w:r w:rsidRPr="00E32817">
        <w:rPr>
          <w:b/>
          <w:spacing w:val="20"/>
          <w:w w:val="100"/>
          <w:szCs w:val="28"/>
        </w:rPr>
        <w:t>РАЙОННА ДЕРЖАВНА АДМІНІСТРАЦІЯ</w:t>
      </w:r>
      <w:r w:rsidR="004010BE">
        <w:rPr>
          <w:b/>
          <w:spacing w:val="20"/>
          <w:w w:val="100"/>
          <w:szCs w:val="28"/>
        </w:rPr>
        <w:t xml:space="preserve"> Ч</w:t>
      </w:r>
      <w:r w:rsidRPr="004010BE">
        <w:rPr>
          <w:b/>
          <w:spacing w:val="20"/>
          <w:w w:val="100"/>
          <w:szCs w:val="28"/>
        </w:rPr>
        <w:t>ЕРНІГІВСЬКО</w:t>
      </w:r>
      <w:r w:rsidR="004010BE">
        <w:rPr>
          <w:b/>
          <w:spacing w:val="20"/>
          <w:w w:val="100"/>
          <w:szCs w:val="28"/>
        </w:rPr>
        <w:t xml:space="preserve">Ї </w:t>
      </w:r>
      <w:r w:rsidRPr="004010BE">
        <w:rPr>
          <w:b/>
          <w:spacing w:val="20"/>
          <w:w w:val="100"/>
          <w:szCs w:val="28"/>
        </w:rPr>
        <w:t>ОБЛАСТІ</w:t>
      </w:r>
    </w:p>
    <w:p w:rsidR="00BD0331" w:rsidRPr="004010BE" w:rsidRDefault="00BD0331" w:rsidP="00BD0331">
      <w:pPr>
        <w:jc w:val="center"/>
        <w:rPr>
          <w:b/>
          <w:bCs/>
          <w:caps/>
          <w:spacing w:val="100"/>
          <w:w w:val="100"/>
          <w:szCs w:val="28"/>
        </w:rPr>
      </w:pPr>
      <w:r w:rsidRPr="004010BE">
        <w:rPr>
          <w:b/>
          <w:bCs/>
          <w:caps/>
          <w:spacing w:val="100"/>
          <w:w w:val="100"/>
          <w:szCs w:val="28"/>
        </w:rPr>
        <w:t>РОЗПОРЯДЖЕННЯ</w:t>
      </w:r>
    </w:p>
    <w:p w:rsidR="00BD0331" w:rsidRPr="00D16441" w:rsidRDefault="00BD0331" w:rsidP="00BD0331">
      <w:pPr>
        <w:jc w:val="center"/>
        <w:rPr>
          <w:b/>
          <w:bCs/>
          <w:caps/>
          <w:spacing w:val="100"/>
          <w:szCs w:val="28"/>
        </w:rPr>
      </w:pPr>
    </w:p>
    <w:p w:rsidR="00BD0331" w:rsidRPr="007C2DBE" w:rsidRDefault="00BD0331" w:rsidP="00BD0331">
      <w:pPr>
        <w:framePr w:w="9746" w:hSpace="170" w:wrap="auto" w:vAnchor="text" w:hAnchor="page" w:x="1510" w:y="91"/>
        <w:spacing w:before="120"/>
        <w:rPr>
          <w:w w:val="100"/>
          <w:szCs w:val="28"/>
        </w:rPr>
      </w:pPr>
      <w:r w:rsidRPr="007C2DBE">
        <w:rPr>
          <w:w w:val="100"/>
          <w:szCs w:val="28"/>
        </w:rPr>
        <w:tab/>
      </w:r>
    </w:p>
    <w:tbl>
      <w:tblPr>
        <w:tblpPr w:leftFromText="180" w:rightFromText="180" w:vertAnchor="text" w:horzAnchor="margin" w:tblpY="58"/>
        <w:tblW w:w="9186" w:type="dxa"/>
        <w:tblLayout w:type="fixed"/>
        <w:tblCellMar>
          <w:left w:w="28" w:type="dxa"/>
          <w:right w:w="28" w:type="dxa"/>
        </w:tblCellMar>
        <w:tblLook w:val="0000" w:firstRow="0" w:lastRow="0" w:firstColumn="0" w:lastColumn="0" w:noHBand="0" w:noVBand="0"/>
      </w:tblPr>
      <w:tblGrid>
        <w:gridCol w:w="426"/>
        <w:gridCol w:w="1701"/>
        <w:gridCol w:w="1417"/>
        <w:gridCol w:w="4366"/>
        <w:gridCol w:w="1276"/>
      </w:tblGrid>
      <w:tr w:rsidR="00AB54CE" w:rsidRPr="007C2DBE" w:rsidTr="00AB54CE">
        <w:trPr>
          <w:trHeight w:hRule="exact" w:val="340"/>
        </w:trPr>
        <w:tc>
          <w:tcPr>
            <w:tcW w:w="426" w:type="dxa"/>
            <w:vAlign w:val="bottom"/>
          </w:tcPr>
          <w:p w:rsidR="00AB54CE" w:rsidRPr="007C2DBE" w:rsidRDefault="00AB54CE" w:rsidP="004010BE">
            <w:pPr>
              <w:rPr>
                <w:w w:val="100"/>
                <w:szCs w:val="28"/>
              </w:rPr>
            </w:pPr>
            <w:r>
              <w:rPr>
                <w:w w:val="100"/>
                <w:szCs w:val="28"/>
              </w:rPr>
              <w:t>від</w:t>
            </w:r>
          </w:p>
        </w:tc>
        <w:tc>
          <w:tcPr>
            <w:tcW w:w="1701" w:type="dxa"/>
            <w:tcBorders>
              <w:bottom w:val="single" w:sz="4" w:space="0" w:color="auto"/>
            </w:tcBorders>
            <w:vAlign w:val="bottom"/>
          </w:tcPr>
          <w:p w:rsidR="00AB54CE" w:rsidRPr="00AB54CE" w:rsidRDefault="00E2735E" w:rsidP="00FA16C3">
            <w:pPr>
              <w:jc w:val="both"/>
              <w:rPr>
                <w:w w:val="100"/>
                <w:szCs w:val="28"/>
              </w:rPr>
            </w:pPr>
            <w:r>
              <w:rPr>
                <w:w w:val="100"/>
                <w:szCs w:val="28"/>
              </w:rPr>
              <w:t>2</w:t>
            </w:r>
            <w:r w:rsidR="00FA16C3">
              <w:rPr>
                <w:w w:val="100"/>
                <w:szCs w:val="28"/>
              </w:rPr>
              <w:t>4</w:t>
            </w:r>
            <w:r>
              <w:rPr>
                <w:w w:val="100"/>
                <w:szCs w:val="28"/>
              </w:rPr>
              <w:t xml:space="preserve"> листопада</w:t>
            </w:r>
          </w:p>
        </w:tc>
        <w:tc>
          <w:tcPr>
            <w:tcW w:w="1417" w:type="dxa"/>
            <w:vAlign w:val="bottom"/>
          </w:tcPr>
          <w:p w:rsidR="00AB54CE" w:rsidRPr="007C2DBE" w:rsidRDefault="00AB54CE" w:rsidP="00FA16C3">
            <w:pPr>
              <w:jc w:val="both"/>
              <w:rPr>
                <w:w w:val="100"/>
                <w:szCs w:val="28"/>
              </w:rPr>
            </w:pPr>
            <w:r>
              <w:rPr>
                <w:w w:val="100"/>
                <w:szCs w:val="28"/>
              </w:rPr>
              <w:t>20</w:t>
            </w:r>
            <w:r w:rsidR="00E2735E">
              <w:rPr>
                <w:w w:val="100"/>
                <w:szCs w:val="28"/>
              </w:rPr>
              <w:t>2</w:t>
            </w:r>
            <w:r w:rsidR="00FA16C3">
              <w:rPr>
                <w:w w:val="100"/>
                <w:szCs w:val="28"/>
              </w:rPr>
              <w:t>1</w:t>
            </w:r>
            <w:r>
              <w:rPr>
                <w:w w:val="100"/>
                <w:szCs w:val="28"/>
              </w:rPr>
              <w:t xml:space="preserve"> р.</w:t>
            </w:r>
          </w:p>
        </w:tc>
        <w:tc>
          <w:tcPr>
            <w:tcW w:w="4366" w:type="dxa"/>
            <w:vAlign w:val="bottom"/>
          </w:tcPr>
          <w:p w:rsidR="00AB54CE" w:rsidRPr="007C2DBE" w:rsidRDefault="00AB54CE" w:rsidP="004010BE">
            <w:pPr>
              <w:keepNext/>
              <w:spacing w:before="60" w:line="240" w:lineRule="exact"/>
              <w:ind w:right="-29"/>
              <w:outlineLvl w:val="0"/>
              <w:rPr>
                <w:w w:val="100"/>
                <w:szCs w:val="28"/>
              </w:rPr>
            </w:pPr>
            <w:r w:rsidRPr="007C2DBE">
              <w:rPr>
                <w:w w:val="100"/>
                <w:szCs w:val="28"/>
              </w:rPr>
              <w:t xml:space="preserve">    </w:t>
            </w:r>
            <w:r>
              <w:rPr>
                <w:w w:val="100"/>
                <w:szCs w:val="28"/>
              </w:rPr>
              <w:t xml:space="preserve">      Прилуки</w:t>
            </w:r>
            <w:r w:rsidRPr="007C2DBE">
              <w:rPr>
                <w:w w:val="100"/>
                <w:szCs w:val="28"/>
              </w:rPr>
              <w:tab/>
            </w:r>
            <w:r w:rsidRPr="007C2DBE">
              <w:rPr>
                <w:w w:val="100"/>
                <w:szCs w:val="28"/>
              </w:rPr>
              <w:tab/>
            </w:r>
            <w:r w:rsidRPr="007C2DBE">
              <w:rPr>
                <w:w w:val="100"/>
                <w:szCs w:val="28"/>
              </w:rPr>
              <w:tab/>
              <w:t xml:space="preserve">      №</w:t>
            </w:r>
          </w:p>
        </w:tc>
        <w:tc>
          <w:tcPr>
            <w:tcW w:w="1276" w:type="dxa"/>
            <w:tcBorders>
              <w:bottom w:val="single" w:sz="4" w:space="0" w:color="auto"/>
            </w:tcBorders>
            <w:vAlign w:val="bottom"/>
          </w:tcPr>
          <w:p w:rsidR="00AB54CE" w:rsidRPr="007C2DBE" w:rsidRDefault="00FA16C3" w:rsidP="004010BE">
            <w:pPr>
              <w:jc w:val="both"/>
              <w:rPr>
                <w:w w:val="100"/>
                <w:szCs w:val="28"/>
              </w:rPr>
            </w:pPr>
            <w:r>
              <w:rPr>
                <w:w w:val="100"/>
                <w:szCs w:val="28"/>
              </w:rPr>
              <w:t>289</w:t>
            </w:r>
          </w:p>
        </w:tc>
      </w:tr>
    </w:tbl>
    <w:p w:rsidR="00765FC0" w:rsidRDefault="00765FC0" w:rsidP="00ED2377">
      <w:pPr>
        <w:rPr>
          <w:b/>
          <w:i/>
          <w:w w:val="100"/>
          <w:sz w:val="27"/>
          <w:szCs w:val="27"/>
        </w:rPr>
      </w:pPr>
    </w:p>
    <w:p w:rsidR="00600E7D" w:rsidRDefault="00600E7D" w:rsidP="00ED2377">
      <w:pPr>
        <w:rPr>
          <w:b/>
          <w:i/>
          <w:w w:val="100"/>
          <w:sz w:val="27"/>
          <w:szCs w:val="27"/>
        </w:rPr>
      </w:pPr>
    </w:p>
    <w:p w:rsidR="00600E7D" w:rsidRPr="00600E7D" w:rsidRDefault="00600E7D" w:rsidP="00600E7D">
      <w:pPr>
        <w:rPr>
          <w:b/>
          <w:i/>
          <w:color w:val="auto"/>
          <w:w w:val="100"/>
          <w:szCs w:val="28"/>
        </w:rPr>
      </w:pPr>
      <w:r w:rsidRPr="00600E7D">
        <w:rPr>
          <w:b/>
          <w:i/>
          <w:color w:val="auto"/>
          <w:w w:val="100"/>
          <w:szCs w:val="28"/>
        </w:rPr>
        <w:t>Про відзначення</w:t>
      </w:r>
      <w:r w:rsidRPr="00600E7D">
        <w:rPr>
          <w:color w:val="auto"/>
          <w:w w:val="100"/>
          <w:szCs w:val="28"/>
        </w:rPr>
        <w:t xml:space="preserve"> </w:t>
      </w:r>
      <w:r w:rsidR="00286F31">
        <w:rPr>
          <w:b/>
          <w:i/>
          <w:color w:val="auto"/>
          <w:w w:val="100"/>
          <w:szCs w:val="28"/>
        </w:rPr>
        <w:t>в</w:t>
      </w:r>
      <w:r w:rsidRPr="00600E7D">
        <w:rPr>
          <w:b/>
          <w:i/>
          <w:color w:val="auto"/>
          <w:w w:val="100"/>
          <w:szCs w:val="28"/>
        </w:rPr>
        <w:t xml:space="preserve"> районі </w:t>
      </w:r>
    </w:p>
    <w:p w:rsidR="00600E7D" w:rsidRPr="00600E7D" w:rsidRDefault="00600E7D" w:rsidP="00600E7D">
      <w:pPr>
        <w:rPr>
          <w:color w:val="auto"/>
          <w:w w:val="100"/>
          <w:szCs w:val="28"/>
        </w:rPr>
      </w:pPr>
      <w:r w:rsidRPr="00600E7D">
        <w:rPr>
          <w:b/>
          <w:i/>
          <w:color w:val="auto"/>
          <w:w w:val="100"/>
          <w:szCs w:val="28"/>
        </w:rPr>
        <w:t>Дня пам’яті жертв голодоморів</w:t>
      </w:r>
      <w:r w:rsidRPr="00600E7D">
        <w:rPr>
          <w:color w:val="auto"/>
          <w:w w:val="100"/>
          <w:szCs w:val="28"/>
        </w:rPr>
        <w:t xml:space="preserve"> </w:t>
      </w:r>
    </w:p>
    <w:p w:rsidR="00600E7D" w:rsidRDefault="00600E7D" w:rsidP="00600E7D">
      <w:pPr>
        <w:ind w:firstLine="709"/>
        <w:jc w:val="both"/>
        <w:rPr>
          <w:color w:val="auto"/>
          <w:w w:val="100"/>
          <w:szCs w:val="28"/>
        </w:rPr>
      </w:pPr>
    </w:p>
    <w:p w:rsidR="00A76A9B" w:rsidRPr="00600E7D" w:rsidRDefault="00A76A9B" w:rsidP="00600E7D">
      <w:pPr>
        <w:ind w:firstLine="709"/>
        <w:jc w:val="both"/>
        <w:rPr>
          <w:color w:val="auto"/>
          <w:w w:val="100"/>
          <w:szCs w:val="28"/>
        </w:rPr>
      </w:pPr>
    </w:p>
    <w:p w:rsidR="00281E87" w:rsidRDefault="00600E7D" w:rsidP="00A76A9B">
      <w:pPr>
        <w:autoSpaceDE w:val="0"/>
        <w:autoSpaceDN w:val="0"/>
        <w:spacing w:after="120"/>
        <w:ind w:firstLine="567"/>
        <w:jc w:val="both"/>
        <w:rPr>
          <w:color w:val="auto"/>
          <w:w w:val="100"/>
          <w:szCs w:val="28"/>
        </w:rPr>
      </w:pPr>
      <w:r w:rsidRPr="00600E7D">
        <w:rPr>
          <w:color w:val="auto"/>
          <w:w w:val="100"/>
          <w:szCs w:val="28"/>
        </w:rPr>
        <w:t>На виконання П</w:t>
      </w:r>
      <w:r w:rsidR="00286F31">
        <w:rPr>
          <w:bCs/>
          <w:color w:val="auto"/>
          <w:w w:val="100"/>
          <w:szCs w:val="28"/>
        </w:rPr>
        <w:t>лану заходів зі вшанування в</w:t>
      </w:r>
      <w:r w:rsidRPr="00600E7D">
        <w:rPr>
          <w:bCs/>
          <w:color w:val="auto"/>
          <w:w w:val="100"/>
          <w:szCs w:val="28"/>
        </w:rPr>
        <w:t xml:space="preserve"> районі пам’яті жертв Голодомору </w:t>
      </w:r>
      <w:r w:rsidR="00286F31">
        <w:rPr>
          <w:color w:val="auto"/>
          <w:w w:val="100"/>
          <w:szCs w:val="28"/>
        </w:rPr>
        <w:t>1932-</w:t>
      </w:r>
      <w:r w:rsidRPr="00600E7D">
        <w:rPr>
          <w:color w:val="auto"/>
          <w:w w:val="100"/>
          <w:szCs w:val="28"/>
        </w:rPr>
        <w:t xml:space="preserve">1933 років в Україні від </w:t>
      </w:r>
      <w:r w:rsidR="00E2735E">
        <w:rPr>
          <w:color w:val="auto"/>
          <w:w w:val="100"/>
          <w:szCs w:val="28"/>
        </w:rPr>
        <w:t>2</w:t>
      </w:r>
      <w:r w:rsidR="00281E87">
        <w:rPr>
          <w:color w:val="auto"/>
          <w:w w:val="100"/>
          <w:szCs w:val="28"/>
        </w:rPr>
        <w:t>4</w:t>
      </w:r>
      <w:r w:rsidRPr="00600E7D">
        <w:rPr>
          <w:color w:val="auto"/>
          <w:w w:val="100"/>
          <w:szCs w:val="28"/>
        </w:rPr>
        <w:t xml:space="preserve"> листопада 20</w:t>
      </w:r>
      <w:r w:rsidR="00E2735E">
        <w:rPr>
          <w:color w:val="auto"/>
          <w:w w:val="100"/>
          <w:szCs w:val="28"/>
        </w:rPr>
        <w:t>2</w:t>
      </w:r>
      <w:r w:rsidR="00281E87">
        <w:rPr>
          <w:color w:val="auto"/>
          <w:w w:val="100"/>
          <w:szCs w:val="28"/>
        </w:rPr>
        <w:t>1</w:t>
      </w:r>
      <w:r w:rsidRPr="00600E7D">
        <w:rPr>
          <w:color w:val="auto"/>
          <w:w w:val="100"/>
          <w:szCs w:val="28"/>
        </w:rPr>
        <w:t xml:space="preserve"> року та з метою </w:t>
      </w:r>
      <w:r w:rsidR="00A76A9B">
        <w:rPr>
          <w:color w:val="auto"/>
          <w:w w:val="100"/>
          <w:szCs w:val="28"/>
        </w:rPr>
        <w:t>утвердження ментальності й</w:t>
      </w:r>
      <w:r w:rsidR="00286F31">
        <w:rPr>
          <w:color w:val="auto"/>
          <w:w w:val="100"/>
          <w:szCs w:val="28"/>
        </w:rPr>
        <w:t xml:space="preserve"> культури українського народу</w:t>
      </w:r>
    </w:p>
    <w:p w:rsidR="00281E87" w:rsidRPr="00600E7D" w:rsidRDefault="00600E7D" w:rsidP="00A76A9B">
      <w:pPr>
        <w:autoSpaceDE w:val="0"/>
        <w:autoSpaceDN w:val="0"/>
        <w:spacing w:after="120"/>
        <w:jc w:val="both"/>
        <w:rPr>
          <w:color w:val="auto"/>
          <w:w w:val="100"/>
          <w:szCs w:val="28"/>
        </w:rPr>
      </w:pPr>
      <w:r w:rsidRPr="00600E7D">
        <w:rPr>
          <w:b/>
          <w:color w:val="auto"/>
          <w:w w:val="100"/>
          <w:szCs w:val="28"/>
        </w:rPr>
        <w:t>з о б о в ’ я з у ю</w:t>
      </w:r>
      <w:r w:rsidRPr="00600E7D">
        <w:rPr>
          <w:color w:val="auto"/>
          <w:w w:val="100"/>
          <w:szCs w:val="28"/>
        </w:rPr>
        <w:t>:</w:t>
      </w:r>
    </w:p>
    <w:p w:rsidR="00600E7D" w:rsidRPr="00600E7D" w:rsidRDefault="00600E7D" w:rsidP="00286F31">
      <w:pPr>
        <w:spacing w:after="120"/>
        <w:ind w:firstLine="567"/>
        <w:jc w:val="both"/>
        <w:rPr>
          <w:color w:val="auto"/>
          <w:w w:val="100"/>
          <w:szCs w:val="28"/>
        </w:rPr>
      </w:pPr>
      <w:r w:rsidRPr="00600E7D">
        <w:rPr>
          <w:color w:val="auto"/>
          <w:w w:val="100"/>
          <w:szCs w:val="28"/>
        </w:rPr>
        <w:t>1. Провести 2</w:t>
      </w:r>
      <w:r w:rsidR="00FA16C3">
        <w:rPr>
          <w:color w:val="auto"/>
          <w:w w:val="100"/>
          <w:szCs w:val="28"/>
        </w:rPr>
        <w:t>6</w:t>
      </w:r>
      <w:r w:rsidRPr="00600E7D">
        <w:rPr>
          <w:color w:val="auto"/>
          <w:w w:val="100"/>
          <w:szCs w:val="28"/>
        </w:rPr>
        <w:t xml:space="preserve"> листопада 20</w:t>
      </w:r>
      <w:r w:rsidR="00FA16C3">
        <w:rPr>
          <w:color w:val="auto"/>
          <w:w w:val="100"/>
          <w:szCs w:val="28"/>
        </w:rPr>
        <w:t>21</w:t>
      </w:r>
      <w:r w:rsidR="00286F31">
        <w:rPr>
          <w:color w:val="auto"/>
          <w:w w:val="100"/>
          <w:szCs w:val="28"/>
        </w:rPr>
        <w:t xml:space="preserve"> року в</w:t>
      </w:r>
      <w:r w:rsidRPr="00600E7D">
        <w:rPr>
          <w:color w:val="auto"/>
          <w:w w:val="100"/>
          <w:szCs w:val="28"/>
        </w:rPr>
        <w:t xml:space="preserve"> с. </w:t>
      </w:r>
      <w:r w:rsidR="00FA16C3">
        <w:rPr>
          <w:color w:val="auto"/>
          <w:w w:val="100"/>
          <w:szCs w:val="28"/>
        </w:rPr>
        <w:t>Яблунівка</w:t>
      </w:r>
      <w:r w:rsidRPr="00600E7D">
        <w:rPr>
          <w:color w:val="auto"/>
          <w:w w:val="100"/>
          <w:szCs w:val="28"/>
        </w:rPr>
        <w:t xml:space="preserve"> </w:t>
      </w:r>
      <w:r w:rsidRPr="00600E7D">
        <w:rPr>
          <w:color w:val="auto"/>
          <w:w w:val="100"/>
          <w:szCs w:val="28"/>
          <w:lang w:val="ru-RU"/>
        </w:rPr>
        <w:t xml:space="preserve">районний </w:t>
      </w:r>
      <w:proofErr w:type="spellStart"/>
      <w:r w:rsidRPr="00600E7D">
        <w:rPr>
          <w:color w:val="auto"/>
          <w:w w:val="100"/>
          <w:szCs w:val="28"/>
          <w:lang w:val="ru-RU"/>
        </w:rPr>
        <w:t>мітинг</w:t>
      </w:r>
      <w:proofErr w:type="spellEnd"/>
      <w:r w:rsidR="00A76A9B">
        <w:rPr>
          <w:color w:val="auto"/>
          <w:w w:val="100"/>
          <w:szCs w:val="28"/>
        </w:rPr>
        <w:t>-</w:t>
      </w:r>
      <w:r w:rsidR="00286F31">
        <w:rPr>
          <w:color w:val="auto"/>
          <w:w w:val="100"/>
          <w:szCs w:val="28"/>
        </w:rPr>
        <w:t xml:space="preserve">реквієм до </w:t>
      </w:r>
      <w:r w:rsidRPr="00600E7D">
        <w:rPr>
          <w:color w:val="auto"/>
          <w:w w:val="100"/>
          <w:szCs w:val="28"/>
        </w:rPr>
        <w:t xml:space="preserve">Дня пам’яті жертв голодоморів </w:t>
      </w:r>
      <w:r w:rsidR="00286F31">
        <w:rPr>
          <w:color w:val="auto"/>
          <w:w w:val="100"/>
          <w:szCs w:val="28"/>
        </w:rPr>
        <w:t>і</w:t>
      </w:r>
      <w:r w:rsidRPr="00600E7D">
        <w:rPr>
          <w:color w:val="auto"/>
          <w:w w:val="100"/>
          <w:szCs w:val="28"/>
          <w:lang w:val="ru-RU"/>
        </w:rPr>
        <w:t xml:space="preserve">з </w:t>
      </w:r>
      <w:proofErr w:type="spellStart"/>
      <w:r w:rsidRPr="00600E7D">
        <w:rPr>
          <w:color w:val="auto"/>
          <w:w w:val="100"/>
          <w:szCs w:val="28"/>
          <w:lang w:val="ru-RU"/>
        </w:rPr>
        <w:t>покладанням</w:t>
      </w:r>
      <w:proofErr w:type="spellEnd"/>
      <w:r w:rsidRPr="00600E7D">
        <w:rPr>
          <w:color w:val="auto"/>
          <w:w w:val="100"/>
          <w:szCs w:val="28"/>
          <w:lang w:val="ru-RU"/>
        </w:rPr>
        <w:t xml:space="preserve"> </w:t>
      </w:r>
      <w:proofErr w:type="spellStart"/>
      <w:r w:rsidRPr="00600E7D">
        <w:rPr>
          <w:color w:val="auto"/>
          <w:w w:val="100"/>
          <w:szCs w:val="28"/>
          <w:lang w:val="ru-RU"/>
        </w:rPr>
        <w:t>квітів</w:t>
      </w:r>
      <w:proofErr w:type="spellEnd"/>
      <w:r w:rsidRPr="00600E7D">
        <w:rPr>
          <w:color w:val="auto"/>
          <w:w w:val="100"/>
          <w:szCs w:val="28"/>
          <w:lang w:val="ru-RU"/>
        </w:rPr>
        <w:t xml:space="preserve"> до </w:t>
      </w:r>
      <w:r w:rsidRPr="00600E7D">
        <w:rPr>
          <w:color w:val="auto"/>
          <w:w w:val="100"/>
          <w:szCs w:val="28"/>
        </w:rPr>
        <w:t>пам’ятного знаку жертвам голодоморів.</w:t>
      </w:r>
    </w:p>
    <w:p w:rsidR="00FA16C3" w:rsidRDefault="00FA16C3" w:rsidP="00286F31">
      <w:pPr>
        <w:pStyle w:val="a6"/>
        <w:spacing w:after="120" w:line="120" w:lineRule="atLeast"/>
        <w:ind w:left="0" w:firstLine="567"/>
        <w:jc w:val="both"/>
        <w:rPr>
          <w:rFonts w:eastAsia="Calibri"/>
          <w:color w:val="auto"/>
          <w:w w:val="100"/>
          <w:szCs w:val="28"/>
          <w:lang w:eastAsia="en-US"/>
        </w:rPr>
      </w:pPr>
      <w:r w:rsidRPr="00FA16C3">
        <w:rPr>
          <w:rFonts w:eastAsia="Calibri"/>
          <w:color w:val="auto"/>
          <w:w w:val="100"/>
          <w:szCs w:val="28"/>
          <w:lang w:eastAsia="en-US"/>
        </w:rPr>
        <w:t>2. Затвердити кошторис видатків для забезпеченн</w:t>
      </w:r>
      <w:r w:rsidR="00286F31">
        <w:rPr>
          <w:rFonts w:eastAsia="Calibri"/>
          <w:color w:val="auto"/>
          <w:w w:val="100"/>
          <w:szCs w:val="28"/>
          <w:lang w:eastAsia="en-US"/>
        </w:rPr>
        <w:t>я проведення заходу (додається).</w:t>
      </w:r>
    </w:p>
    <w:p w:rsidR="00A76A9B" w:rsidRPr="00A76A9B" w:rsidRDefault="00A76A9B" w:rsidP="00286F31">
      <w:pPr>
        <w:pStyle w:val="a6"/>
        <w:spacing w:after="120" w:line="120" w:lineRule="atLeast"/>
        <w:ind w:left="0" w:firstLine="567"/>
        <w:jc w:val="both"/>
        <w:rPr>
          <w:rFonts w:eastAsia="Calibri"/>
          <w:color w:val="auto"/>
          <w:w w:val="100"/>
          <w:sz w:val="16"/>
          <w:szCs w:val="16"/>
          <w:lang w:eastAsia="en-US"/>
        </w:rPr>
      </w:pPr>
    </w:p>
    <w:p w:rsidR="00FA16C3" w:rsidRPr="00286F31" w:rsidRDefault="000C792B" w:rsidP="00286F31">
      <w:pPr>
        <w:pStyle w:val="a6"/>
        <w:spacing w:after="120" w:line="120" w:lineRule="atLeast"/>
        <w:ind w:left="0" w:firstLine="567"/>
        <w:jc w:val="both"/>
        <w:rPr>
          <w:rFonts w:eastAsia="Calibri"/>
          <w:color w:val="auto"/>
          <w:w w:val="100"/>
          <w:szCs w:val="28"/>
          <w:lang w:eastAsia="en-US"/>
        </w:rPr>
      </w:pPr>
      <w:r>
        <w:rPr>
          <w:rFonts w:eastAsia="Calibri"/>
          <w:color w:val="auto"/>
          <w:w w:val="100"/>
          <w:szCs w:val="28"/>
          <w:lang w:eastAsia="en-US"/>
        </w:rPr>
        <w:t>3</w:t>
      </w:r>
      <w:r w:rsidRPr="00FA16C3">
        <w:rPr>
          <w:rFonts w:eastAsia="Calibri"/>
          <w:color w:val="auto"/>
          <w:w w:val="100"/>
          <w:szCs w:val="28"/>
          <w:lang w:eastAsia="en-US"/>
        </w:rPr>
        <w:t>.</w:t>
      </w:r>
      <w:r w:rsidR="00A76A9B">
        <w:rPr>
          <w:rFonts w:eastAsia="Calibri"/>
          <w:color w:val="auto"/>
          <w:w w:val="100"/>
          <w:szCs w:val="28"/>
          <w:lang w:eastAsia="en-US"/>
        </w:rPr>
        <w:t xml:space="preserve"> </w:t>
      </w:r>
      <w:r w:rsidR="00FA16C3" w:rsidRPr="00FA16C3">
        <w:rPr>
          <w:rFonts w:eastAsia="Calibri"/>
          <w:color w:val="auto"/>
          <w:w w:val="100"/>
          <w:szCs w:val="28"/>
          <w:lang w:eastAsia="en-US"/>
        </w:rPr>
        <w:t xml:space="preserve">Фінансовому відділу районної державної адміністрації забезпечити фінансування видатків, пов’язаних із проведенням вищезазначеного заходу, відповідно до затвердженого кошторису за рахунок коштів, передбачених у районному бюджеті на 2021 рік районної державної адміністрації на виконання «Районної програми відзначення державних та професійних свят, фінансового забезпечення ефективного виконання представницьких функцій та інших видатків на 2021 рік» по КТПКВК МБ 0210180 «Інша діяльність у сфері державного управління» КЕКВ 2210.  </w:t>
      </w:r>
    </w:p>
    <w:p w:rsidR="00600E7D" w:rsidRPr="00600E7D" w:rsidRDefault="00600E7D" w:rsidP="00286F31">
      <w:pPr>
        <w:spacing w:after="120"/>
        <w:ind w:firstLine="567"/>
        <w:jc w:val="both"/>
        <w:rPr>
          <w:color w:val="auto"/>
          <w:w w:val="100"/>
          <w:szCs w:val="28"/>
        </w:rPr>
      </w:pPr>
      <w:r w:rsidRPr="00600E7D">
        <w:rPr>
          <w:color w:val="auto"/>
          <w:w w:val="100"/>
          <w:szCs w:val="28"/>
        </w:rPr>
        <w:t>4</w:t>
      </w:r>
      <w:r w:rsidR="00A76A9B">
        <w:rPr>
          <w:color w:val="auto"/>
          <w:w w:val="100"/>
          <w:szCs w:val="28"/>
        </w:rPr>
        <w:t xml:space="preserve">. </w:t>
      </w:r>
      <w:r w:rsidRPr="00600E7D">
        <w:rPr>
          <w:color w:val="auto"/>
          <w:w w:val="100"/>
          <w:szCs w:val="28"/>
        </w:rPr>
        <w:t>Контроль за виконанням</w:t>
      </w:r>
      <w:r w:rsidR="00286F31">
        <w:rPr>
          <w:color w:val="auto"/>
          <w:w w:val="100"/>
          <w:szCs w:val="28"/>
        </w:rPr>
        <w:t xml:space="preserve"> цього</w:t>
      </w:r>
      <w:r w:rsidRPr="00600E7D">
        <w:rPr>
          <w:color w:val="auto"/>
          <w:w w:val="100"/>
          <w:szCs w:val="28"/>
        </w:rPr>
        <w:t xml:space="preserve"> розпорядження покласти на керівника апарату рай</w:t>
      </w:r>
      <w:r w:rsidR="000C792B">
        <w:rPr>
          <w:color w:val="auto"/>
          <w:w w:val="100"/>
          <w:szCs w:val="28"/>
        </w:rPr>
        <w:t xml:space="preserve">онної </w:t>
      </w:r>
      <w:r w:rsidRPr="00600E7D">
        <w:rPr>
          <w:color w:val="auto"/>
          <w:w w:val="100"/>
          <w:szCs w:val="28"/>
        </w:rPr>
        <w:t>держа</w:t>
      </w:r>
      <w:r w:rsidR="000C792B">
        <w:rPr>
          <w:color w:val="auto"/>
          <w:w w:val="100"/>
          <w:szCs w:val="28"/>
        </w:rPr>
        <w:t>вної ад</w:t>
      </w:r>
      <w:r w:rsidRPr="00600E7D">
        <w:rPr>
          <w:color w:val="auto"/>
          <w:w w:val="100"/>
          <w:szCs w:val="28"/>
        </w:rPr>
        <w:t>міністрації.</w:t>
      </w:r>
    </w:p>
    <w:p w:rsidR="00600E7D" w:rsidRPr="00600E7D" w:rsidRDefault="00600E7D" w:rsidP="00286F31">
      <w:pPr>
        <w:spacing w:after="120"/>
        <w:rPr>
          <w:color w:val="auto"/>
          <w:w w:val="100"/>
          <w:szCs w:val="28"/>
        </w:rPr>
      </w:pPr>
    </w:p>
    <w:p w:rsidR="00600E7D" w:rsidRPr="00600E7D" w:rsidRDefault="00600E7D" w:rsidP="00600E7D">
      <w:pPr>
        <w:rPr>
          <w:color w:val="auto"/>
          <w:w w:val="100"/>
          <w:szCs w:val="28"/>
        </w:rPr>
      </w:pPr>
    </w:p>
    <w:p w:rsidR="00600E7D" w:rsidRPr="00600E7D" w:rsidRDefault="00FA16C3" w:rsidP="00600E7D">
      <w:pPr>
        <w:rPr>
          <w:color w:val="auto"/>
          <w:w w:val="100"/>
          <w:szCs w:val="28"/>
        </w:rPr>
      </w:pPr>
      <w:r>
        <w:rPr>
          <w:color w:val="auto"/>
          <w:w w:val="100"/>
          <w:szCs w:val="28"/>
        </w:rPr>
        <w:t>В.о. г</w:t>
      </w:r>
      <w:r w:rsidR="00600E7D" w:rsidRPr="00600E7D">
        <w:rPr>
          <w:color w:val="auto"/>
          <w:w w:val="100"/>
          <w:szCs w:val="28"/>
        </w:rPr>
        <w:t>олов</w:t>
      </w:r>
      <w:r>
        <w:rPr>
          <w:color w:val="auto"/>
          <w:w w:val="100"/>
          <w:szCs w:val="28"/>
        </w:rPr>
        <w:t>и</w:t>
      </w:r>
      <w:r w:rsidR="00600E7D" w:rsidRPr="00600E7D">
        <w:rPr>
          <w:color w:val="auto"/>
          <w:w w:val="100"/>
          <w:szCs w:val="28"/>
        </w:rPr>
        <w:tab/>
      </w:r>
      <w:r w:rsidR="00600E7D" w:rsidRPr="00600E7D">
        <w:rPr>
          <w:color w:val="auto"/>
          <w:w w:val="100"/>
          <w:szCs w:val="28"/>
        </w:rPr>
        <w:tab/>
      </w:r>
      <w:r w:rsidR="00600E7D" w:rsidRPr="00600E7D">
        <w:rPr>
          <w:color w:val="auto"/>
          <w:w w:val="100"/>
          <w:szCs w:val="28"/>
        </w:rPr>
        <w:tab/>
      </w:r>
      <w:r w:rsidR="00600E7D" w:rsidRPr="00600E7D">
        <w:rPr>
          <w:color w:val="auto"/>
          <w:w w:val="100"/>
          <w:szCs w:val="28"/>
        </w:rPr>
        <w:tab/>
      </w:r>
      <w:r w:rsidR="00600E7D" w:rsidRPr="00600E7D">
        <w:rPr>
          <w:color w:val="auto"/>
          <w:w w:val="100"/>
          <w:szCs w:val="28"/>
        </w:rPr>
        <w:tab/>
      </w:r>
      <w:r w:rsidR="00600E7D" w:rsidRPr="00600E7D">
        <w:rPr>
          <w:color w:val="auto"/>
          <w:w w:val="100"/>
          <w:szCs w:val="28"/>
        </w:rPr>
        <w:tab/>
      </w:r>
      <w:r w:rsidR="00600E7D" w:rsidRPr="00600E7D">
        <w:rPr>
          <w:color w:val="auto"/>
          <w:w w:val="100"/>
          <w:szCs w:val="28"/>
        </w:rPr>
        <w:tab/>
      </w:r>
      <w:r>
        <w:rPr>
          <w:color w:val="auto"/>
          <w:w w:val="100"/>
          <w:szCs w:val="28"/>
        </w:rPr>
        <w:t xml:space="preserve">                    Володимир ЧЕРНОВ</w:t>
      </w:r>
    </w:p>
    <w:p w:rsidR="00600E7D" w:rsidRPr="00600E7D" w:rsidRDefault="00600E7D" w:rsidP="00600E7D">
      <w:pPr>
        <w:ind w:left="4962"/>
        <w:rPr>
          <w:color w:val="auto"/>
          <w:w w:val="100"/>
          <w:szCs w:val="28"/>
        </w:rPr>
      </w:pPr>
      <w:r w:rsidRPr="00600E7D">
        <w:rPr>
          <w:color w:val="auto"/>
          <w:w w:val="100"/>
          <w:szCs w:val="28"/>
        </w:rPr>
        <w:br w:type="page"/>
      </w:r>
      <w:r w:rsidRPr="00600E7D">
        <w:rPr>
          <w:color w:val="auto"/>
          <w:w w:val="100"/>
          <w:szCs w:val="28"/>
        </w:rPr>
        <w:lastRenderedPageBreak/>
        <w:t xml:space="preserve">Додаток </w:t>
      </w:r>
    </w:p>
    <w:p w:rsidR="00600E7D" w:rsidRPr="00600E7D" w:rsidRDefault="00600E7D" w:rsidP="00600E7D">
      <w:pPr>
        <w:ind w:left="4962"/>
        <w:rPr>
          <w:color w:val="auto"/>
          <w:w w:val="100"/>
          <w:szCs w:val="28"/>
        </w:rPr>
      </w:pPr>
      <w:r w:rsidRPr="00600E7D">
        <w:rPr>
          <w:color w:val="auto"/>
          <w:w w:val="100"/>
          <w:szCs w:val="28"/>
        </w:rPr>
        <w:t>до розпорядження голови</w:t>
      </w:r>
    </w:p>
    <w:p w:rsidR="00600E7D" w:rsidRPr="00600E7D" w:rsidRDefault="00600E7D" w:rsidP="00600E7D">
      <w:pPr>
        <w:ind w:left="4962"/>
        <w:rPr>
          <w:color w:val="auto"/>
          <w:w w:val="100"/>
          <w:szCs w:val="28"/>
        </w:rPr>
      </w:pPr>
      <w:r w:rsidRPr="00600E7D">
        <w:rPr>
          <w:color w:val="auto"/>
          <w:w w:val="100"/>
          <w:szCs w:val="28"/>
        </w:rPr>
        <w:t>рай</w:t>
      </w:r>
      <w:r w:rsidR="000C792B">
        <w:rPr>
          <w:color w:val="auto"/>
          <w:w w:val="100"/>
          <w:szCs w:val="28"/>
        </w:rPr>
        <w:t xml:space="preserve">онної </w:t>
      </w:r>
      <w:r w:rsidRPr="00600E7D">
        <w:rPr>
          <w:color w:val="auto"/>
          <w:w w:val="100"/>
          <w:szCs w:val="28"/>
        </w:rPr>
        <w:t>держ</w:t>
      </w:r>
      <w:r w:rsidR="000C792B">
        <w:rPr>
          <w:color w:val="auto"/>
          <w:w w:val="100"/>
          <w:szCs w:val="28"/>
        </w:rPr>
        <w:t xml:space="preserve">авної </w:t>
      </w:r>
      <w:r w:rsidRPr="00600E7D">
        <w:rPr>
          <w:color w:val="auto"/>
          <w:w w:val="100"/>
          <w:szCs w:val="28"/>
        </w:rPr>
        <w:t>адміністрації</w:t>
      </w:r>
    </w:p>
    <w:p w:rsidR="00600E7D" w:rsidRPr="00FA16C3" w:rsidRDefault="00E2735E" w:rsidP="00600E7D">
      <w:pPr>
        <w:ind w:left="4962"/>
        <w:rPr>
          <w:color w:val="auto"/>
          <w:w w:val="100"/>
          <w:szCs w:val="28"/>
        </w:rPr>
      </w:pPr>
      <w:r w:rsidRPr="00FA16C3">
        <w:rPr>
          <w:color w:val="auto"/>
          <w:w w:val="100"/>
          <w:szCs w:val="28"/>
        </w:rPr>
        <w:t>2</w:t>
      </w:r>
      <w:r w:rsidR="00FA16C3" w:rsidRPr="00FA16C3">
        <w:rPr>
          <w:color w:val="auto"/>
          <w:w w:val="100"/>
          <w:szCs w:val="28"/>
        </w:rPr>
        <w:t>4</w:t>
      </w:r>
      <w:r w:rsidR="00600E7D" w:rsidRPr="00FA16C3">
        <w:rPr>
          <w:color w:val="auto"/>
          <w:w w:val="100"/>
          <w:szCs w:val="28"/>
        </w:rPr>
        <w:t xml:space="preserve"> листопада</w:t>
      </w:r>
      <w:r w:rsidR="00600E7D" w:rsidRPr="00600E7D">
        <w:rPr>
          <w:color w:val="auto"/>
          <w:w w:val="100"/>
          <w:szCs w:val="28"/>
          <w:u w:val="single"/>
        </w:rPr>
        <w:t xml:space="preserve"> </w:t>
      </w:r>
      <w:r w:rsidR="00600E7D" w:rsidRPr="00600E7D">
        <w:rPr>
          <w:color w:val="auto"/>
          <w:w w:val="100"/>
          <w:szCs w:val="28"/>
        </w:rPr>
        <w:t>20</w:t>
      </w:r>
      <w:r>
        <w:rPr>
          <w:color w:val="auto"/>
          <w:w w:val="100"/>
          <w:szCs w:val="28"/>
        </w:rPr>
        <w:t>2</w:t>
      </w:r>
      <w:r w:rsidR="00FA16C3">
        <w:rPr>
          <w:color w:val="auto"/>
          <w:w w:val="100"/>
          <w:szCs w:val="28"/>
        </w:rPr>
        <w:t>1</w:t>
      </w:r>
      <w:r w:rsidR="00600E7D" w:rsidRPr="00600E7D">
        <w:rPr>
          <w:color w:val="auto"/>
          <w:w w:val="100"/>
          <w:szCs w:val="28"/>
        </w:rPr>
        <w:t xml:space="preserve"> року №</w:t>
      </w:r>
      <w:r w:rsidR="00FA16C3">
        <w:rPr>
          <w:color w:val="auto"/>
          <w:w w:val="100"/>
          <w:szCs w:val="28"/>
        </w:rPr>
        <w:t xml:space="preserve"> </w:t>
      </w:r>
      <w:r w:rsidR="00FA16C3" w:rsidRPr="00FA16C3">
        <w:rPr>
          <w:color w:val="auto"/>
          <w:w w:val="100"/>
          <w:szCs w:val="28"/>
        </w:rPr>
        <w:t>289</w:t>
      </w:r>
    </w:p>
    <w:p w:rsidR="00600E7D" w:rsidRPr="00600E7D" w:rsidRDefault="00600E7D" w:rsidP="00600E7D">
      <w:pPr>
        <w:ind w:firstLine="708"/>
        <w:jc w:val="center"/>
        <w:rPr>
          <w:color w:val="auto"/>
          <w:w w:val="100"/>
          <w:szCs w:val="28"/>
        </w:rPr>
      </w:pPr>
    </w:p>
    <w:p w:rsidR="00600E7D" w:rsidRPr="00600E7D" w:rsidRDefault="00600E7D" w:rsidP="00600E7D">
      <w:pPr>
        <w:ind w:firstLine="708"/>
        <w:jc w:val="center"/>
        <w:rPr>
          <w:color w:val="auto"/>
          <w:w w:val="100"/>
          <w:szCs w:val="28"/>
        </w:rPr>
      </w:pPr>
    </w:p>
    <w:p w:rsidR="00600E7D" w:rsidRPr="00600E7D" w:rsidRDefault="00600E7D" w:rsidP="00600E7D">
      <w:pPr>
        <w:jc w:val="center"/>
        <w:rPr>
          <w:b/>
          <w:color w:val="auto"/>
          <w:w w:val="100"/>
          <w:szCs w:val="28"/>
        </w:rPr>
      </w:pPr>
      <w:r w:rsidRPr="00600E7D">
        <w:rPr>
          <w:b/>
          <w:color w:val="auto"/>
          <w:w w:val="100"/>
          <w:szCs w:val="28"/>
        </w:rPr>
        <w:t>КОШТОРИС</w:t>
      </w:r>
    </w:p>
    <w:p w:rsidR="00600E7D" w:rsidRPr="00FA16C3" w:rsidRDefault="00600E7D" w:rsidP="00600E7D">
      <w:pPr>
        <w:jc w:val="center"/>
        <w:rPr>
          <w:color w:val="auto"/>
          <w:w w:val="100"/>
          <w:szCs w:val="28"/>
        </w:rPr>
      </w:pPr>
      <w:r w:rsidRPr="00FA16C3">
        <w:rPr>
          <w:color w:val="auto"/>
          <w:w w:val="100"/>
          <w:szCs w:val="28"/>
        </w:rPr>
        <w:t xml:space="preserve"> видатків на забезпечення проведення заходів </w:t>
      </w:r>
      <w:r w:rsidR="00A76A9B">
        <w:rPr>
          <w:color w:val="auto"/>
          <w:w w:val="100"/>
          <w:szCs w:val="28"/>
        </w:rPr>
        <w:t>і</w:t>
      </w:r>
      <w:r w:rsidRPr="00FA16C3">
        <w:rPr>
          <w:color w:val="auto"/>
          <w:w w:val="100"/>
          <w:szCs w:val="28"/>
        </w:rPr>
        <w:t>з нагоди</w:t>
      </w:r>
    </w:p>
    <w:p w:rsidR="00600E7D" w:rsidRPr="00FA16C3" w:rsidRDefault="00600E7D" w:rsidP="00600E7D">
      <w:pPr>
        <w:jc w:val="center"/>
        <w:rPr>
          <w:color w:val="auto"/>
          <w:w w:val="100"/>
          <w:szCs w:val="28"/>
        </w:rPr>
      </w:pPr>
      <w:r w:rsidRPr="00FA16C3">
        <w:rPr>
          <w:color w:val="auto"/>
          <w:w w:val="100"/>
          <w:szCs w:val="28"/>
        </w:rPr>
        <w:t xml:space="preserve"> Дня </w:t>
      </w:r>
      <w:r w:rsidRPr="00FA16C3">
        <w:rPr>
          <w:color w:val="auto"/>
          <w:w w:val="100"/>
          <w:szCs w:val="28"/>
          <w:lang w:val="ru-RU"/>
        </w:rPr>
        <w:t xml:space="preserve">пам’яті жертв </w:t>
      </w:r>
      <w:proofErr w:type="spellStart"/>
      <w:r w:rsidRPr="00FA16C3">
        <w:rPr>
          <w:color w:val="auto"/>
          <w:w w:val="100"/>
          <w:szCs w:val="28"/>
          <w:lang w:val="ru-RU"/>
        </w:rPr>
        <w:t>голодоморів</w:t>
      </w:r>
      <w:proofErr w:type="spellEnd"/>
    </w:p>
    <w:p w:rsidR="00600E7D" w:rsidRPr="00600E7D" w:rsidRDefault="00600E7D" w:rsidP="00600E7D">
      <w:pPr>
        <w:ind w:firstLine="7371"/>
        <w:jc w:val="center"/>
        <w:rPr>
          <w:color w:val="auto"/>
          <w:w w:val="100"/>
          <w:szCs w:val="28"/>
        </w:rPr>
      </w:pPr>
    </w:p>
    <w:p w:rsidR="00600E7D" w:rsidRPr="00600E7D" w:rsidRDefault="00600E7D" w:rsidP="00600E7D">
      <w:pPr>
        <w:ind w:firstLine="7371"/>
        <w:jc w:val="center"/>
        <w:rPr>
          <w:color w:val="auto"/>
          <w:w w:val="100"/>
          <w:szCs w:val="28"/>
        </w:rPr>
      </w:pPr>
      <w:r w:rsidRPr="00600E7D">
        <w:rPr>
          <w:color w:val="auto"/>
          <w:w w:val="100"/>
          <w:szCs w:val="28"/>
        </w:rPr>
        <w:t>(грн)</w:t>
      </w:r>
    </w:p>
    <w:p w:rsidR="00600E7D" w:rsidRPr="00600E7D" w:rsidRDefault="00600E7D" w:rsidP="00A76A9B">
      <w:pPr>
        <w:jc w:val="both"/>
        <w:rPr>
          <w:color w:val="auto"/>
          <w:w w:val="100"/>
          <w:szCs w:val="28"/>
        </w:rPr>
      </w:pPr>
      <w:r w:rsidRPr="00600E7D">
        <w:rPr>
          <w:color w:val="auto"/>
          <w:w w:val="100"/>
          <w:szCs w:val="28"/>
        </w:rPr>
        <w:t>Квіткова продукція                                                                       1</w:t>
      </w:r>
      <w:r w:rsidR="00FA16C3">
        <w:rPr>
          <w:color w:val="auto"/>
          <w:w w:val="100"/>
          <w:szCs w:val="28"/>
        </w:rPr>
        <w:t>6</w:t>
      </w:r>
      <w:r w:rsidRPr="00600E7D">
        <w:rPr>
          <w:color w:val="auto"/>
          <w:w w:val="100"/>
          <w:szCs w:val="28"/>
        </w:rPr>
        <w:t>00,00</w:t>
      </w:r>
    </w:p>
    <w:p w:rsidR="00A76A9B" w:rsidRDefault="00600E7D" w:rsidP="00A76A9B">
      <w:pPr>
        <w:jc w:val="both"/>
        <w:rPr>
          <w:color w:val="auto"/>
          <w:w w:val="100"/>
          <w:szCs w:val="28"/>
        </w:rPr>
      </w:pPr>
      <w:r w:rsidRPr="00600E7D">
        <w:rPr>
          <w:color w:val="auto"/>
          <w:w w:val="100"/>
          <w:szCs w:val="28"/>
        </w:rPr>
        <w:t xml:space="preserve">(продукція рослинництва, у тому числі тепличного, </w:t>
      </w:r>
    </w:p>
    <w:p w:rsidR="00600E7D" w:rsidRPr="00600E7D" w:rsidRDefault="00600E7D" w:rsidP="00A76A9B">
      <w:pPr>
        <w:jc w:val="both"/>
        <w:rPr>
          <w:color w:val="auto"/>
          <w:w w:val="100"/>
          <w:szCs w:val="28"/>
          <w:shd w:val="clear" w:color="auto" w:fill="FFFFFF"/>
        </w:rPr>
      </w:pPr>
      <w:r w:rsidRPr="00600E7D">
        <w:rPr>
          <w:color w:val="auto"/>
          <w:w w:val="100"/>
          <w:szCs w:val="28"/>
        </w:rPr>
        <w:t xml:space="preserve">Код ДК </w:t>
      </w:r>
      <w:r w:rsidRPr="00600E7D">
        <w:rPr>
          <w:bCs/>
          <w:color w:val="auto"/>
          <w:w w:val="100"/>
          <w:szCs w:val="28"/>
          <w:shd w:val="clear" w:color="auto" w:fill="FFFFFF"/>
        </w:rPr>
        <w:t xml:space="preserve">021:2015 </w:t>
      </w:r>
      <w:r w:rsidRPr="00600E7D">
        <w:rPr>
          <w:bCs/>
          <w:iCs/>
          <w:color w:val="auto"/>
          <w:w w:val="100"/>
          <w:szCs w:val="28"/>
          <w:shd w:val="clear" w:color="auto" w:fill="FFFFFF"/>
        </w:rPr>
        <w:t>03120000-8</w:t>
      </w:r>
      <w:r w:rsidRPr="00600E7D">
        <w:rPr>
          <w:color w:val="auto"/>
          <w:w w:val="100"/>
          <w:szCs w:val="28"/>
          <w:shd w:val="clear" w:color="auto" w:fill="FFFFFF"/>
          <w:lang w:val="ru-RU"/>
        </w:rPr>
        <w:t> </w:t>
      </w:r>
      <w:r w:rsidRPr="00600E7D">
        <w:rPr>
          <w:color w:val="auto"/>
          <w:w w:val="100"/>
          <w:szCs w:val="28"/>
          <w:shd w:val="clear" w:color="auto" w:fill="FFFFFF"/>
        </w:rPr>
        <w:t>)</w:t>
      </w:r>
    </w:p>
    <w:p w:rsidR="00600E7D" w:rsidRPr="00600E7D" w:rsidRDefault="00600E7D" w:rsidP="00600E7D">
      <w:pPr>
        <w:ind w:firstLine="708"/>
        <w:jc w:val="both"/>
        <w:rPr>
          <w:color w:val="auto"/>
          <w:w w:val="100"/>
          <w:szCs w:val="28"/>
          <w:shd w:val="clear" w:color="auto" w:fill="FFFFFF"/>
        </w:rPr>
      </w:pPr>
    </w:p>
    <w:p w:rsidR="00600E7D" w:rsidRPr="00FA16C3" w:rsidRDefault="00600E7D" w:rsidP="00A76A9B">
      <w:pPr>
        <w:jc w:val="both"/>
        <w:rPr>
          <w:color w:val="auto"/>
          <w:w w:val="100"/>
          <w:szCs w:val="28"/>
          <w:shd w:val="clear" w:color="auto" w:fill="FFFFFF"/>
        </w:rPr>
      </w:pPr>
      <w:r w:rsidRPr="00FA16C3">
        <w:rPr>
          <w:color w:val="auto"/>
          <w:w w:val="100"/>
          <w:szCs w:val="28"/>
          <w:shd w:val="clear" w:color="auto" w:fill="FFFFFF"/>
        </w:rPr>
        <w:t>Всього:                                                                                               1</w:t>
      </w:r>
      <w:r w:rsidR="00FA16C3">
        <w:rPr>
          <w:color w:val="auto"/>
          <w:w w:val="100"/>
          <w:szCs w:val="28"/>
          <w:shd w:val="clear" w:color="auto" w:fill="FFFFFF"/>
        </w:rPr>
        <w:t>6</w:t>
      </w:r>
      <w:r w:rsidRPr="00FA16C3">
        <w:rPr>
          <w:color w:val="auto"/>
          <w:w w:val="100"/>
          <w:szCs w:val="28"/>
          <w:shd w:val="clear" w:color="auto" w:fill="FFFFFF"/>
        </w:rPr>
        <w:t>00,00</w:t>
      </w:r>
    </w:p>
    <w:p w:rsidR="00600E7D" w:rsidRPr="00600E7D" w:rsidRDefault="00600E7D" w:rsidP="00600E7D">
      <w:pPr>
        <w:ind w:firstLine="708"/>
        <w:jc w:val="both"/>
        <w:rPr>
          <w:b/>
          <w:i/>
          <w:color w:val="auto"/>
          <w:w w:val="100"/>
          <w:szCs w:val="28"/>
          <w:shd w:val="clear" w:color="auto" w:fill="FFFFFF"/>
        </w:rPr>
      </w:pPr>
    </w:p>
    <w:p w:rsidR="00600E7D" w:rsidRPr="00600E7D" w:rsidRDefault="00600E7D" w:rsidP="00600E7D">
      <w:pPr>
        <w:ind w:firstLine="708"/>
        <w:jc w:val="both"/>
        <w:rPr>
          <w:b/>
          <w:i/>
          <w:color w:val="auto"/>
          <w:w w:val="100"/>
          <w:szCs w:val="28"/>
          <w:shd w:val="clear" w:color="auto" w:fill="FFFFFF"/>
        </w:rPr>
      </w:pPr>
    </w:p>
    <w:tbl>
      <w:tblPr>
        <w:tblW w:w="0" w:type="auto"/>
        <w:tblLook w:val="01E0" w:firstRow="1" w:lastRow="1" w:firstColumn="1" w:lastColumn="1" w:noHBand="0" w:noVBand="0"/>
      </w:tblPr>
      <w:tblGrid>
        <w:gridCol w:w="4810"/>
        <w:gridCol w:w="1949"/>
        <w:gridCol w:w="2879"/>
      </w:tblGrid>
      <w:tr w:rsidR="00FA16C3" w:rsidRPr="00064CE5" w:rsidTr="00166FB1">
        <w:tc>
          <w:tcPr>
            <w:tcW w:w="4927" w:type="dxa"/>
            <w:hideMark/>
          </w:tcPr>
          <w:p w:rsidR="00FA16C3" w:rsidRPr="00064CE5" w:rsidRDefault="00FA16C3" w:rsidP="00166FB1">
            <w:pPr>
              <w:widowControl w:val="0"/>
              <w:tabs>
                <w:tab w:val="left" w:pos="7200"/>
              </w:tabs>
              <w:autoSpaceDE w:val="0"/>
              <w:autoSpaceDN w:val="0"/>
              <w:adjustRightInd w:val="0"/>
              <w:rPr>
                <w:color w:val="auto"/>
                <w:w w:val="100"/>
                <w:szCs w:val="28"/>
              </w:rPr>
            </w:pPr>
            <w:r w:rsidRPr="00064CE5">
              <w:rPr>
                <w:color w:val="auto"/>
                <w:w w:val="100"/>
                <w:szCs w:val="28"/>
              </w:rPr>
              <w:t>Завідувач сектору інформаційної роботи апарату рай</w:t>
            </w:r>
            <w:r>
              <w:rPr>
                <w:color w:val="auto"/>
                <w:w w:val="100"/>
                <w:szCs w:val="28"/>
              </w:rPr>
              <w:t xml:space="preserve">онної </w:t>
            </w:r>
            <w:r w:rsidRPr="00064CE5">
              <w:rPr>
                <w:color w:val="auto"/>
                <w:w w:val="100"/>
                <w:szCs w:val="28"/>
              </w:rPr>
              <w:t>держа</w:t>
            </w:r>
            <w:r>
              <w:rPr>
                <w:color w:val="auto"/>
                <w:w w:val="100"/>
                <w:szCs w:val="28"/>
              </w:rPr>
              <w:t>вної а</w:t>
            </w:r>
            <w:r w:rsidRPr="00064CE5">
              <w:rPr>
                <w:color w:val="auto"/>
                <w:w w:val="100"/>
                <w:szCs w:val="28"/>
              </w:rPr>
              <w:t>дміністрації</w:t>
            </w:r>
          </w:p>
        </w:tc>
        <w:tc>
          <w:tcPr>
            <w:tcW w:w="2019" w:type="dxa"/>
          </w:tcPr>
          <w:p w:rsidR="00FA16C3" w:rsidRPr="00064CE5" w:rsidRDefault="00FA16C3" w:rsidP="00166FB1">
            <w:pPr>
              <w:widowControl w:val="0"/>
              <w:tabs>
                <w:tab w:val="left" w:pos="7200"/>
              </w:tabs>
              <w:autoSpaceDE w:val="0"/>
              <w:autoSpaceDN w:val="0"/>
              <w:adjustRightInd w:val="0"/>
              <w:jc w:val="both"/>
              <w:rPr>
                <w:color w:val="auto"/>
                <w:w w:val="100"/>
                <w:szCs w:val="28"/>
              </w:rPr>
            </w:pPr>
          </w:p>
        </w:tc>
        <w:tc>
          <w:tcPr>
            <w:tcW w:w="2908" w:type="dxa"/>
          </w:tcPr>
          <w:p w:rsidR="00FA16C3" w:rsidRDefault="00FA16C3" w:rsidP="00166FB1">
            <w:pPr>
              <w:widowControl w:val="0"/>
              <w:tabs>
                <w:tab w:val="left" w:pos="7200"/>
              </w:tabs>
              <w:autoSpaceDE w:val="0"/>
              <w:autoSpaceDN w:val="0"/>
              <w:adjustRightInd w:val="0"/>
              <w:jc w:val="both"/>
              <w:rPr>
                <w:color w:val="auto"/>
                <w:w w:val="100"/>
                <w:szCs w:val="28"/>
              </w:rPr>
            </w:pPr>
          </w:p>
          <w:p w:rsidR="00FA16C3" w:rsidRPr="00064CE5" w:rsidRDefault="00FA16C3" w:rsidP="00166FB1">
            <w:pPr>
              <w:widowControl w:val="0"/>
              <w:tabs>
                <w:tab w:val="left" w:pos="7200"/>
              </w:tabs>
              <w:autoSpaceDE w:val="0"/>
              <w:autoSpaceDN w:val="0"/>
              <w:adjustRightInd w:val="0"/>
              <w:jc w:val="both"/>
              <w:rPr>
                <w:color w:val="auto"/>
                <w:w w:val="100"/>
                <w:szCs w:val="28"/>
              </w:rPr>
            </w:pPr>
          </w:p>
          <w:p w:rsidR="00FA16C3" w:rsidRPr="00064CE5" w:rsidRDefault="00FA16C3" w:rsidP="00166FB1">
            <w:pPr>
              <w:widowControl w:val="0"/>
              <w:tabs>
                <w:tab w:val="left" w:pos="7200"/>
              </w:tabs>
              <w:autoSpaceDE w:val="0"/>
              <w:autoSpaceDN w:val="0"/>
              <w:adjustRightInd w:val="0"/>
              <w:ind w:left="564" w:hanging="567"/>
              <w:jc w:val="both"/>
              <w:rPr>
                <w:color w:val="auto"/>
                <w:w w:val="100"/>
                <w:szCs w:val="28"/>
              </w:rPr>
            </w:pPr>
            <w:r w:rsidRPr="00064CE5">
              <w:rPr>
                <w:color w:val="auto"/>
                <w:w w:val="100"/>
                <w:szCs w:val="28"/>
              </w:rPr>
              <w:t>Тетяна МИРВОДА</w:t>
            </w:r>
          </w:p>
        </w:tc>
      </w:tr>
    </w:tbl>
    <w:p w:rsidR="00FA16C3" w:rsidRDefault="00FA16C3" w:rsidP="00FA16C3">
      <w:pPr>
        <w:rPr>
          <w:b/>
          <w:i/>
          <w:w w:val="100"/>
          <w:sz w:val="27"/>
          <w:szCs w:val="27"/>
        </w:rPr>
      </w:pPr>
    </w:p>
    <w:p w:rsidR="00600E7D" w:rsidRDefault="00600E7D" w:rsidP="00600E7D">
      <w:pPr>
        <w:pStyle w:val="a7"/>
        <w:jc w:val="left"/>
        <w:rPr>
          <w:b/>
          <w:i/>
          <w:sz w:val="27"/>
          <w:szCs w:val="27"/>
        </w:rPr>
      </w:pPr>
    </w:p>
    <w:sectPr w:rsidR="00600E7D" w:rsidSect="006B2C08">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031118"/>
    <w:multiLevelType w:val="hybridMultilevel"/>
    <w:tmpl w:val="B9825DB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588403E9"/>
    <w:multiLevelType w:val="hybridMultilevel"/>
    <w:tmpl w:val="1548CB2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F8E35E7"/>
    <w:multiLevelType w:val="multilevel"/>
    <w:tmpl w:val="8B3E5006"/>
    <w:lvl w:ilvl="0">
      <w:start w:val="1"/>
      <w:numFmt w:val="decimal"/>
      <w:lvlText w:val="%1."/>
      <w:lvlJc w:val="left"/>
      <w:pPr>
        <w:ind w:left="1069" w:hanging="36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331"/>
    <w:rsid w:val="000C792B"/>
    <w:rsid w:val="001F053C"/>
    <w:rsid w:val="00281E87"/>
    <w:rsid w:val="00286F31"/>
    <w:rsid w:val="002D60F6"/>
    <w:rsid w:val="003142D5"/>
    <w:rsid w:val="004010BE"/>
    <w:rsid w:val="005E6091"/>
    <w:rsid w:val="00600E7D"/>
    <w:rsid w:val="006B2C08"/>
    <w:rsid w:val="00765FC0"/>
    <w:rsid w:val="00987598"/>
    <w:rsid w:val="00A04DF3"/>
    <w:rsid w:val="00A76A9B"/>
    <w:rsid w:val="00A939F7"/>
    <w:rsid w:val="00AB54CE"/>
    <w:rsid w:val="00AD37DD"/>
    <w:rsid w:val="00BD0331"/>
    <w:rsid w:val="00E25D23"/>
    <w:rsid w:val="00E2735E"/>
    <w:rsid w:val="00ED2377"/>
    <w:rsid w:val="00FA16C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A71D42-66A9-4C56-AEC4-C83BE075E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0331"/>
    <w:pPr>
      <w:spacing w:after="0" w:line="240" w:lineRule="auto"/>
    </w:pPr>
    <w:rPr>
      <w:rFonts w:ascii="Times New Roman" w:eastAsia="Times New Roman" w:hAnsi="Times New Roman" w:cs="Times New Roman"/>
      <w:color w:val="000000"/>
      <w:w w:val="87"/>
      <w:sz w:val="28"/>
      <w:szCs w:val="20"/>
      <w:lang w:eastAsia="ru-RU"/>
    </w:rPr>
  </w:style>
  <w:style w:type="paragraph" w:styleId="1">
    <w:name w:val="heading 1"/>
    <w:basedOn w:val="a"/>
    <w:next w:val="a"/>
    <w:link w:val="10"/>
    <w:qFormat/>
    <w:rsid w:val="00BD0331"/>
    <w:pPr>
      <w:keepNext/>
      <w:spacing w:before="240" w:after="60"/>
      <w:outlineLvl w:val="0"/>
    </w:pPr>
    <w:rPr>
      <w:rFonts w:ascii="Arial" w:hAnsi="Arial"/>
      <w:b/>
      <w:bCs/>
      <w:color w:val="auto"/>
      <w:w w:val="100"/>
      <w:kern w:val="32"/>
      <w:sz w:val="32"/>
      <w:szCs w:val="32"/>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D0331"/>
    <w:rPr>
      <w:rFonts w:ascii="Arial" w:eastAsia="Times New Roman" w:hAnsi="Arial" w:cs="Times New Roman"/>
      <w:b/>
      <w:bCs/>
      <w:kern w:val="32"/>
      <w:sz w:val="32"/>
      <w:szCs w:val="32"/>
      <w:lang w:val="en-US" w:eastAsia="ru-RU"/>
    </w:rPr>
  </w:style>
  <w:style w:type="paragraph" w:styleId="a3">
    <w:name w:val="Normal (Web)"/>
    <w:basedOn w:val="a"/>
    <w:semiHidden/>
    <w:unhideWhenUsed/>
    <w:rsid w:val="00ED2377"/>
    <w:pPr>
      <w:spacing w:before="100" w:beforeAutospacing="1" w:after="100" w:afterAutospacing="1"/>
    </w:pPr>
    <w:rPr>
      <w:color w:val="auto"/>
      <w:w w:val="100"/>
      <w:sz w:val="24"/>
      <w:szCs w:val="24"/>
      <w:lang w:val="ru-RU"/>
    </w:rPr>
  </w:style>
  <w:style w:type="paragraph" w:styleId="a4">
    <w:name w:val="Subtitle"/>
    <w:basedOn w:val="a"/>
    <w:link w:val="a5"/>
    <w:qFormat/>
    <w:rsid w:val="00ED2377"/>
    <w:pPr>
      <w:spacing w:line="360" w:lineRule="auto"/>
      <w:jc w:val="center"/>
    </w:pPr>
    <w:rPr>
      <w:b/>
      <w:color w:val="auto"/>
      <w:w w:val="100"/>
      <w:szCs w:val="24"/>
    </w:rPr>
  </w:style>
  <w:style w:type="character" w:customStyle="1" w:styleId="a5">
    <w:name w:val="Подзаголовок Знак"/>
    <w:basedOn w:val="a0"/>
    <w:link w:val="a4"/>
    <w:rsid w:val="00ED2377"/>
    <w:rPr>
      <w:rFonts w:ascii="Times New Roman" w:eastAsia="Times New Roman" w:hAnsi="Times New Roman" w:cs="Times New Roman"/>
      <w:b/>
      <w:sz w:val="28"/>
      <w:szCs w:val="24"/>
      <w:lang w:eastAsia="ru-RU"/>
    </w:rPr>
  </w:style>
  <w:style w:type="paragraph" w:customStyle="1" w:styleId="11">
    <w:name w:val="Знак Знак Знак Знак1 Знак Знак Знак"/>
    <w:basedOn w:val="a"/>
    <w:rsid w:val="00ED2377"/>
    <w:rPr>
      <w:rFonts w:ascii="Verdana" w:hAnsi="Verdana" w:cs="Verdana"/>
      <w:color w:val="auto"/>
      <w:w w:val="100"/>
      <w:sz w:val="20"/>
      <w:lang w:val="en-US" w:eastAsia="en-US"/>
    </w:rPr>
  </w:style>
  <w:style w:type="paragraph" w:styleId="a6">
    <w:name w:val="List Paragraph"/>
    <w:basedOn w:val="a"/>
    <w:uiPriority w:val="34"/>
    <w:qFormat/>
    <w:rsid w:val="00ED2377"/>
    <w:pPr>
      <w:ind w:left="720"/>
      <w:contextualSpacing/>
    </w:pPr>
  </w:style>
  <w:style w:type="paragraph" w:styleId="a7">
    <w:name w:val="Body Text"/>
    <w:basedOn w:val="a"/>
    <w:link w:val="a8"/>
    <w:rsid w:val="00600E7D"/>
    <w:pPr>
      <w:jc w:val="both"/>
    </w:pPr>
    <w:rPr>
      <w:color w:val="auto"/>
      <w:w w:val="100"/>
      <w:szCs w:val="28"/>
    </w:rPr>
  </w:style>
  <w:style w:type="character" w:customStyle="1" w:styleId="a8">
    <w:name w:val="Основной текст Знак"/>
    <w:basedOn w:val="a0"/>
    <w:link w:val="a7"/>
    <w:rsid w:val="00600E7D"/>
    <w:rPr>
      <w:rFonts w:ascii="Times New Roman" w:eastAsia="Times New Roman" w:hAnsi="Times New Roman" w:cs="Times New Roman"/>
      <w:sz w:val="28"/>
      <w:szCs w:val="28"/>
      <w:lang w:eastAsia="ru-RU"/>
    </w:rPr>
  </w:style>
  <w:style w:type="character" w:customStyle="1" w:styleId="apple-converted-space">
    <w:name w:val="apple-converted-space"/>
    <w:rsid w:val="00600E7D"/>
  </w:style>
  <w:style w:type="character" w:styleId="a9">
    <w:name w:val="Emphasis"/>
    <w:qFormat/>
    <w:rsid w:val="00600E7D"/>
    <w:rPr>
      <w:i/>
      <w:iCs/>
    </w:rPr>
  </w:style>
  <w:style w:type="character" w:customStyle="1" w:styleId="aa">
    <w:name w:val="Основний текст_"/>
    <w:link w:val="12"/>
    <w:locked/>
    <w:rsid w:val="00600E7D"/>
    <w:rPr>
      <w:sz w:val="24"/>
      <w:szCs w:val="24"/>
      <w:shd w:val="clear" w:color="auto" w:fill="FFFFFF"/>
    </w:rPr>
  </w:style>
  <w:style w:type="paragraph" w:customStyle="1" w:styleId="12">
    <w:name w:val="Основний текст1"/>
    <w:basedOn w:val="a"/>
    <w:link w:val="aa"/>
    <w:rsid w:val="00600E7D"/>
    <w:pPr>
      <w:shd w:val="clear" w:color="auto" w:fill="FFFFFF"/>
      <w:spacing w:before="480" w:line="240" w:lineRule="atLeast"/>
    </w:pPr>
    <w:rPr>
      <w:rFonts w:asciiTheme="minorHAnsi" w:eastAsiaTheme="minorHAnsi" w:hAnsiTheme="minorHAnsi" w:cstheme="minorBidi"/>
      <w:color w:val="auto"/>
      <w:w w:val="100"/>
      <w:sz w:val="24"/>
      <w:szCs w:val="24"/>
      <w:lang w:eastAsia="en-US"/>
    </w:rPr>
  </w:style>
  <w:style w:type="paragraph" w:styleId="ab">
    <w:name w:val="Balloon Text"/>
    <w:basedOn w:val="a"/>
    <w:link w:val="ac"/>
    <w:uiPriority w:val="99"/>
    <w:semiHidden/>
    <w:unhideWhenUsed/>
    <w:rsid w:val="00600E7D"/>
    <w:rPr>
      <w:rFonts w:ascii="Segoe UI" w:hAnsi="Segoe UI" w:cs="Segoe UI"/>
      <w:sz w:val="18"/>
      <w:szCs w:val="18"/>
    </w:rPr>
  </w:style>
  <w:style w:type="character" w:customStyle="1" w:styleId="ac">
    <w:name w:val="Текст выноски Знак"/>
    <w:basedOn w:val="a0"/>
    <w:link w:val="ab"/>
    <w:uiPriority w:val="99"/>
    <w:semiHidden/>
    <w:rsid w:val="00600E7D"/>
    <w:rPr>
      <w:rFonts w:ascii="Segoe UI" w:eastAsia="Times New Roman" w:hAnsi="Segoe UI" w:cs="Segoe UI"/>
      <w:color w:val="000000"/>
      <w:w w:val="87"/>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3311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A29E45-8C12-48AA-A175-42C9B5A7B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293</Words>
  <Characters>1676</Characters>
  <Application>Microsoft Office Word</Application>
  <DocSecurity>0</DocSecurity>
  <Lines>13</Lines>
  <Paragraphs>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K2Zag</dc:creator>
  <cp:keywords/>
  <dc:description/>
  <cp:lastModifiedBy>K2Zag</cp:lastModifiedBy>
  <cp:revision>2</cp:revision>
  <cp:lastPrinted>2021-11-25T07:21:00Z</cp:lastPrinted>
  <dcterms:created xsi:type="dcterms:W3CDTF">2021-11-25T10:15:00Z</dcterms:created>
  <dcterms:modified xsi:type="dcterms:W3CDTF">2021-11-25T10:15:00Z</dcterms:modified>
</cp:coreProperties>
</file>