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95C" w:rsidRPr="004B295C" w:rsidRDefault="004B295C" w:rsidP="004B295C">
      <w:pPr>
        <w:spacing w:after="0" w:line="240" w:lineRule="auto"/>
        <w:ind w:firstLine="540"/>
        <w:jc w:val="center"/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  <w:r w:rsidRPr="004B295C">
        <w:rPr>
          <w:rFonts w:ascii="Verdana" w:eastAsia="Times New Roman" w:hAnsi="Verdana" w:cs="Times New Roman"/>
          <w:b/>
          <w:sz w:val="24"/>
          <w:szCs w:val="24"/>
          <w:lang w:eastAsia="ru-RU"/>
        </w:rPr>
        <w:t xml:space="preserve">Конкурс заявок «Громада, що навчається: трансформація конфліктів в Україні та Молдові» </w:t>
      </w:r>
      <w:r w:rsidRPr="004B295C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>для підтримки ініціатив організацій громадянського суспільства</w:t>
      </w:r>
    </w:p>
    <w:p w:rsidR="004B295C" w:rsidRPr="004B295C" w:rsidRDefault="004B295C" w:rsidP="004B295C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</w:p>
    <w:p w:rsidR="004B295C" w:rsidRPr="004B295C" w:rsidRDefault="004B295C" w:rsidP="004B295C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B295C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Проект «Громада, що навчається: трансформація конфліктів в Україні та Молдові через активну громадську участь» спрямований на розвиток партнерства у локальних громадах України та Молдови шляхом посилення знань і навичок активістів громадянського суспільства, представників місцевих закладів культури, органів влади у рамках культурно-освітніх ініціатив, орієнтованих на підтримку культурного розмаїття та просування інноваційних підходів до освіти дорослих.</w:t>
      </w:r>
    </w:p>
    <w:p w:rsidR="004B295C" w:rsidRPr="004B295C" w:rsidRDefault="004B295C" w:rsidP="004B295C">
      <w:pPr>
        <w:shd w:val="clear" w:color="auto" w:fill="FFFFFF"/>
        <w:spacing w:before="120" w:after="0" w:line="240" w:lineRule="auto"/>
        <w:ind w:firstLine="53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B295C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Мета конкурсу – сприяти інституалізації партнерства між недержавними організаціями та закладами культури (музеями, будинками культури, бібліотеками, театрами та ін.) для формування і зміцнення центрів освіти для дорослих на місцевому рівні.</w:t>
      </w:r>
    </w:p>
    <w:p w:rsidR="004B295C" w:rsidRPr="004B295C" w:rsidRDefault="004B295C" w:rsidP="004B295C">
      <w:pPr>
        <w:shd w:val="clear" w:color="auto" w:fill="FFFFFF"/>
        <w:spacing w:before="120" w:after="0" w:line="240" w:lineRule="auto"/>
        <w:ind w:firstLine="53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B295C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До участі запрошуються офіційно зареєстровані громадські організації з </w:t>
      </w:r>
      <w:r w:rsidRPr="004B295C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br/>
        <w:t xml:space="preserve">5 регіонів України – Тернопільської, Ужгородської, </w:t>
      </w:r>
      <w:r w:rsidRPr="004B295C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>Чернігівської</w:t>
      </w:r>
      <w:r w:rsidRPr="004B295C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, Одеської, Дніпропетровської областей. </w:t>
      </w:r>
    </w:p>
    <w:p w:rsidR="004B295C" w:rsidRPr="004B295C" w:rsidRDefault="004B295C" w:rsidP="004B295C">
      <w:pPr>
        <w:shd w:val="clear" w:color="auto" w:fill="FFFFFF"/>
        <w:spacing w:before="120" w:after="0" w:line="240" w:lineRule="auto"/>
        <w:ind w:firstLine="539"/>
        <w:jc w:val="both"/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</w:pPr>
      <w:proofErr w:type="spellStart"/>
      <w:r w:rsidRPr="004B295C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>Дедлайн</w:t>
      </w:r>
      <w:proofErr w:type="spellEnd"/>
      <w:r w:rsidRPr="004B295C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 xml:space="preserve"> - 12 квітня 2017 р.</w:t>
      </w:r>
    </w:p>
    <w:p w:rsidR="004B295C" w:rsidRPr="004B295C" w:rsidRDefault="004B295C" w:rsidP="004B295C">
      <w:pPr>
        <w:shd w:val="clear" w:color="auto" w:fill="FFFFFF"/>
        <w:spacing w:before="120" w:after="0" w:line="240" w:lineRule="auto"/>
        <w:ind w:firstLine="539"/>
        <w:jc w:val="both"/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</w:pPr>
      <w:r w:rsidRPr="004B295C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Діапазон тематичних напрямів і форматів міні-проектів може включати таке: </w:t>
      </w:r>
    </w:p>
    <w:p w:rsidR="004B295C" w:rsidRPr="004B295C" w:rsidRDefault="004B295C" w:rsidP="004B295C">
      <w:pPr>
        <w:shd w:val="clear" w:color="auto" w:fill="FFFFFF"/>
        <w:tabs>
          <w:tab w:val="left" w:pos="900"/>
        </w:tabs>
        <w:spacing w:before="120" w:after="0" w:line="240" w:lineRule="auto"/>
        <w:ind w:firstLine="53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B295C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·  підвищення знань жителів регіону щодо специфіки його </w:t>
      </w:r>
      <w:proofErr w:type="spellStart"/>
      <w:r w:rsidRPr="004B295C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полікультурності</w:t>
      </w:r>
      <w:proofErr w:type="spellEnd"/>
      <w:r w:rsidRPr="004B295C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, розвитку почуття ідентичності, підтримки довіри і поваги до культурного розмаїття.</w:t>
      </w:r>
    </w:p>
    <w:p w:rsidR="004B295C" w:rsidRPr="004B295C" w:rsidRDefault="004B295C" w:rsidP="004B295C">
      <w:pPr>
        <w:shd w:val="clear" w:color="auto" w:fill="FFFFFF"/>
        <w:tabs>
          <w:tab w:val="left" w:pos="900"/>
        </w:tabs>
        <w:spacing w:before="120" w:after="0" w:line="240" w:lineRule="auto"/>
        <w:ind w:firstLine="53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B295C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·  залучення місцевих громад для участі в місцевому плануванні, для впливу на реалізацію культурної/освітньої політики.</w:t>
      </w:r>
    </w:p>
    <w:p w:rsidR="004B295C" w:rsidRPr="004B295C" w:rsidRDefault="004B295C" w:rsidP="004B295C">
      <w:pPr>
        <w:shd w:val="clear" w:color="auto" w:fill="FFFFFF"/>
        <w:tabs>
          <w:tab w:val="left" w:pos="900"/>
        </w:tabs>
        <w:spacing w:before="120" w:after="0" w:line="240" w:lineRule="auto"/>
        <w:ind w:firstLine="53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B295C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·  освіта дорослих у сфері культури, розвиток творчих здібностей, сприяння самовираженню і розширенню участі громадян у житті громади.</w:t>
      </w:r>
    </w:p>
    <w:p w:rsidR="004B295C" w:rsidRPr="004B295C" w:rsidRDefault="004B295C" w:rsidP="004B295C">
      <w:pPr>
        <w:shd w:val="clear" w:color="auto" w:fill="FFFFFF"/>
        <w:tabs>
          <w:tab w:val="left" w:pos="900"/>
        </w:tabs>
        <w:spacing w:before="120" w:after="0" w:line="240" w:lineRule="auto"/>
        <w:ind w:firstLine="53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B295C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·  розвиток компетенцій громадян у контексті сучасних підходів до роботи з учнями і батьками.</w:t>
      </w:r>
    </w:p>
    <w:p w:rsidR="004B295C" w:rsidRPr="004B295C" w:rsidRDefault="004B295C" w:rsidP="004B295C">
      <w:pPr>
        <w:shd w:val="clear" w:color="auto" w:fill="FFFFFF"/>
        <w:tabs>
          <w:tab w:val="left" w:pos="900"/>
        </w:tabs>
        <w:spacing w:before="120" w:after="0" w:line="240" w:lineRule="auto"/>
        <w:ind w:firstLine="53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B295C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·  забезпечення доступу до програм і ресурсів у сфері освіти для дорослих представникам третього віку.</w:t>
      </w:r>
    </w:p>
    <w:p w:rsidR="004B295C" w:rsidRPr="004B295C" w:rsidRDefault="004B295C" w:rsidP="004B295C">
      <w:pPr>
        <w:shd w:val="clear" w:color="auto" w:fill="FFFFFF"/>
        <w:tabs>
          <w:tab w:val="left" w:pos="900"/>
        </w:tabs>
        <w:spacing w:before="120" w:after="0" w:line="240" w:lineRule="auto"/>
        <w:ind w:firstLine="53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B295C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·  покращення знань у сфері інформаційно-комунікаційних технологій і розвиток критичного мислення для представників малого та середнього бізнесу.</w:t>
      </w:r>
    </w:p>
    <w:p w:rsidR="004B295C" w:rsidRPr="004B295C" w:rsidRDefault="004B295C" w:rsidP="004B295C">
      <w:pPr>
        <w:shd w:val="clear" w:color="auto" w:fill="FFFFFF"/>
        <w:spacing w:before="120" w:after="0" w:line="240" w:lineRule="auto"/>
        <w:ind w:firstLine="53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B295C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 xml:space="preserve">Потенційні заходи і види </w:t>
      </w:r>
      <w:proofErr w:type="spellStart"/>
      <w:r w:rsidRPr="004B295C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активностей</w:t>
      </w:r>
      <w:proofErr w:type="spellEnd"/>
      <w:r w:rsidRPr="004B295C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 xml:space="preserve"> у </w:t>
      </w:r>
      <w:proofErr w:type="spellStart"/>
      <w:r w:rsidRPr="004B295C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мікропроектах</w:t>
      </w:r>
      <w:proofErr w:type="spellEnd"/>
      <w:r w:rsidRPr="004B295C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4B295C" w:rsidRPr="004B295C" w:rsidRDefault="004B295C" w:rsidP="004B295C">
      <w:pPr>
        <w:shd w:val="clear" w:color="auto" w:fill="FFFFFF"/>
        <w:spacing w:before="120" w:after="0" w:line="240" w:lineRule="auto"/>
        <w:ind w:firstLine="53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B295C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·   семінари, тренінги, </w:t>
      </w:r>
      <w:proofErr w:type="spellStart"/>
      <w:r w:rsidRPr="004B295C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воркшопи</w:t>
      </w:r>
      <w:proofErr w:type="spellEnd"/>
      <w:r w:rsidRPr="004B295C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, відкриті для більшості населення і спрямовані на розвиток концепції освіти протягом життя;</w:t>
      </w:r>
    </w:p>
    <w:p w:rsidR="004B295C" w:rsidRPr="004B295C" w:rsidRDefault="004B295C" w:rsidP="004B295C">
      <w:pPr>
        <w:shd w:val="clear" w:color="auto" w:fill="FFFFFF"/>
        <w:spacing w:before="120" w:after="0" w:line="240" w:lineRule="auto"/>
        <w:ind w:firstLine="53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B295C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·   культурні ініціативи різного формату, що потенційно зміцнюють освітню програму;</w:t>
      </w:r>
    </w:p>
    <w:p w:rsidR="004B295C" w:rsidRPr="004B295C" w:rsidRDefault="004B295C" w:rsidP="004B295C">
      <w:pPr>
        <w:shd w:val="clear" w:color="auto" w:fill="FFFFFF"/>
        <w:spacing w:before="120" w:after="0" w:line="240" w:lineRule="auto"/>
        <w:ind w:firstLine="53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B295C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·   публічні діалогові заходи із залученням представників державного і недержавного секторів культури та освіти;</w:t>
      </w:r>
    </w:p>
    <w:p w:rsidR="004B295C" w:rsidRPr="004B295C" w:rsidRDefault="004B295C" w:rsidP="004B295C">
      <w:pPr>
        <w:shd w:val="clear" w:color="auto" w:fill="FFFFFF"/>
        <w:spacing w:before="120" w:after="0" w:line="240" w:lineRule="auto"/>
        <w:ind w:firstLine="53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B295C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·  ініціативи локальних громад із використанням елементів соціальної роботи (</w:t>
      </w:r>
      <w:proofErr w:type="spellStart"/>
      <w:r w:rsidRPr="004B295C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адвокація</w:t>
      </w:r>
      <w:proofErr w:type="spellEnd"/>
      <w:r w:rsidRPr="004B295C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) та залучення громадян до участі в них.</w:t>
      </w:r>
    </w:p>
    <w:p w:rsidR="004B295C" w:rsidRPr="004B295C" w:rsidRDefault="004B295C" w:rsidP="004B295C">
      <w:pPr>
        <w:shd w:val="clear" w:color="auto" w:fill="FFFFFF"/>
        <w:spacing w:before="120" w:after="0" w:line="240" w:lineRule="auto"/>
        <w:ind w:firstLine="53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B295C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Отримувачі гранту зможуть реалізувати проектні ініціативи до </w:t>
      </w:r>
      <w:r w:rsidRPr="004B295C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br/>
        <w:t>30 листопада 2017 року.</w:t>
      </w:r>
    </w:p>
    <w:p w:rsidR="004B295C" w:rsidRPr="004B295C" w:rsidRDefault="004B295C" w:rsidP="004B295C">
      <w:pPr>
        <w:shd w:val="clear" w:color="auto" w:fill="FFFFFF"/>
        <w:spacing w:before="120" w:after="0" w:line="240" w:lineRule="auto"/>
        <w:ind w:firstLine="53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B295C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lastRenderedPageBreak/>
        <w:t>Представники організацій – переможців конкурсу здобудуть можливість брати участь в освітній програмі, яка проходитиме в Україні та Молдові.</w:t>
      </w:r>
    </w:p>
    <w:p w:rsidR="004B295C" w:rsidRPr="004B295C" w:rsidRDefault="004B295C" w:rsidP="004B295C">
      <w:pPr>
        <w:shd w:val="clear" w:color="auto" w:fill="FFFFFF"/>
        <w:spacing w:before="120" w:after="0" w:line="240" w:lineRule="auto"/>
        <w:ind w:firstLine="539"/>
        <w:jc w:val="both"/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</w:pPr>
      <w:r w:rsidRPr="004B295C">
        <w:rPr>
          <w:rFonts w:ascii="Verdana" w:eastAsia="Times New Roman" w:hAnsi="Verdana" w:cs="Times New Roman"/>
          <w:b/>
          <w:color w:val="000000"/>
          <w:sz w:val="24"/>
          <w:szCs w:val="24"/>
          <w:lang w:eastAsia="ru-RU"/>
        </w:rPr>
        <w:t>Розмір одного гранту: 7000 євро.</w:t>
      </w:r>
    </w:p>
    <w:p w:rsidR="004B295C" w:rsidRPr="004B295C" w:rsidRDefault="004B295C" w:rsidP="004B295C">
      <w:pPr>
        <w:shd w:val="clear" w:color="auto" w:fill="FFFFFF"/>
        <w:spacing w:before="120" w:after="0" w:line="240" w:lineRule="auto"/>
        <w:ind w:firstLine="53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B295C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Конкурс проводиться у рамках програм співпраці Представництва DVV </w:t>
      </w:r>
      <w:proofErr w:type="spellStart"/>
      <w:r w:rsidRPr="004B295C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International</w:t>
      </w:r>
      <w:proofErr w:type="spellEnd"/>
      <w:r w:rsidRPr="004B295C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в Україні та Інформаційно-дослідного центру «Інтеграція і розвиток» і здійснюється за фінансової підтримки Міністерства закордонних справ Німеччини.</w:t>
      </w:r>
    </w:p>
    <w:p w:rsidR="004B295C" w:rsidRPr="004B295C" w:rsidRDefault="004B295C" w:rsidP="004B295C">
      <w:pPr>
        <w:shd w:val="clear" w:color="auto" w:fill="FFFFFF"/>
        <w:spacing w:before="120" w:after="0" w:line="240" w:lineRule="auto"/>
        <w:ind w:firstLine="53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B295C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Положення про конкурс міні-грантів і всі необхідні документи для оформлення заявки можна завантажити: </w:t>
      </w:r>
      <w:proofErr w:type="spellStart"/>
      <w:r w:rsidRPr="004B295C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fldChar w:fldCharType="begin"/>
      </w:r>
      <w:r w:rsidRPr="004B295C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instrText xml:space="preserve"> HYPERLINK "https://www.dropbox.com/sh/jckm0c9t408fwee/AABZLlkh3XuPVzSWHeidRDIKa?dl=0" \t "_blank" </w:instrText>
      </w:r>
      <w:r w:rsidRPr="004B295C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fldChar w:fldCharType="separate"/>
      </w:r>
      <w:r w:rsidRPr="004B295C">
        <w:rPr>
          <w:rFonts w:ascii="Verdana" w:eastAsia="Times New Roman" w:hAnsi="Verdana" w:cs="Times New Roman"/>
          <w:color w:val="FF652A"/>
          <w:sz w:val="24"/>
          <w:szCs w:val="24"/>
          <w:u w:val="single"/>
          <w:lang w:eastAsia="ru-RU"/>
        </w:rPr>
        <w:t>Learning</w:t>
      </w:r>
      <w:proofErr w:type="spellEnd"/>
      <w:r w:rsidRPr="004B295C">
        <w:rPr>
          <w:rFonts w:ascii="Verdana" w:eastAsia="Times New Roman" w:hAnsi="Verdana" w:cs="Times New Roman"/>
          <w:color w:val="FF652A"/>
          <w:sz w:val="24"/>
          <w:szCs w:val="24"/>
          <w:u w:val="single"/>
          <w:lang w:eastAsia="ru-RU"/>
        </w:rPr>
        <w:t xml:space="preserve"> </w:t>
      </w:r>
      <w:proofErr w:type="spellStart"/>
      <w:r w:rsidRPr="004B295C">
        <w:rPr>
          <w:rFonts w:ascii="Verdana" w:eastAsia="Times New Roman" w:hAnsi="Verdana" w:cs="Times New Roman"/>
          <w:color w:val="FF652A"/>
          <w:sz w:val="24"/>
          <w:szCs w:val="24"/>
          <w:u w:val="single"/>
          <w:lang w:eastAsia="ru-RU"/>
        </w:rPr>
        <w:t>Community</w:t>
      </w:r>
      <w:proofErr w:type="spellEnd"/>
      <w:r w:rsidRPr="004B295C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fldChar w:fldCharType="end"/>
      </w:r>
      <w:r w:rsidRPr="004B295C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.</w:t>
      </w:r>
    </w:p>
    <w:p w:rsidR="004B295C" w:rsidRPr="004B295C" w:rsidRDefault="004B295C" w:rsidP="004B295C">
      <w:pPr>
        <w:shd w:val="clear" w:color="auto" w:fill="FFFFFF"/>
        <w:spacing w:before="120" w:after="0" w:line="240" w:lineRule="auto"/>
        <w:ind w:firstLine="53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B295C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Заявки на отримання міні-</w:t>
      </w:r>
      <w:proofErr w:type="spellStart"/>
      <w:r w:rsidRPr="004B295C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гранта</w:t>
      </w:r>
      <w:proofErr w:type="spellEnd"/>
      <w:r w:rsidRPr="004B295C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приймаються до 24.00 12 квітня </w:t>
      </w:r>
      <w:r w:rsidRPr="004B295C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br/>
        <w:t xml:space="preserve">2017 року в установленому форматі англійською або російською мовами в електронному вигляді за </w:t>
      </w:r>
      <w:proofErr w:type="spellStart"/>
      <w:r w:rsidRPr="004B295C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адресою</w:t>
      </w:r>
      <w:proofErr w:type="spellEnd"/>
      <w:r w:rsidRPr="004B295C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: </w:t>
      </w:r>
      <w:hyperlink r:id="rId4" w:history="1">
        <w:r w:rsidRPr="004B295C">
          <w:rPr>
            <w:rFonts w:ascii="Verdana" w:eastAsia="Times New Roman" w:hAnsi="Verdana" w:cs="Times New Roman"/>
            <w:color w:val="FF652A"/>
            <w:sz w:val="24"/>
            <w:szCs w:val="24"/>
            <w:u w:val="single"/>
            <w:lang w:eastAsia="ru-RU"/>
          </w:rPr>
          <w:t>info@dvv-international.org.ua</w:t>
        </w:r>
      </w:hyperlink>
      <w:r w:rsidRPr="004B295C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; або безпосередньо до офісу: вул. Костьольна, 4, оф. 16, </w:t>
      </w:r>
      <w:smartTag w:uri="urn:schemas-microsoft-com:office:smarttags" w:element="metricconverter">
        <w:smartTagPr>
          <w:attr w:name="ProductID" w:val="01001, м"/>
        </w:smartTagPr>
        <w:r w:rsidRPr="004B295C">
          <w:rPr>
            <w:rFonts w:ascii="Verdana" w:eastAsia="Times New Roman" w:hAnsi="Verdana" w:cs="Times New Roman"/>
            <w:color w:val="000000"/>
            <w:sz w:val="24"/>
            <w:szCs w:val="24"/>
            <w:lang w:eastAsia="ru-RU"/>
          </w:rPr>
          <w:t>01001, м</w:t>
        </w:r>
      </w:smartTag>
      <w:r w:rsidRPr="004B295C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. Київ.</w:t>
      </w:r>
    </w:p>
    <w:p w:rsidR="004B295C" w:rsidRPr="004B295C" w:rsidRDefault="004B295C" w:rsidP="004B295C">
      <w:pPr>
        <w:shd w:val="clear" w:color="auto" w:fill="FFFFFF"/>
        <w:spacing w:before="120" w:after="0" w:line="240" w:lineRule="auto"/>
        <w:ind w:firstLine="53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B295C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Заявки, відправлені поштою, повинні надійти на адресу офісу не пізніше від вказаного терміну.</w:t>
      </w:r>
    </w:p>
    <w:p w:rsidR="004B295C" w:rsidRPr="004B295C" w:rsidRDefault="004B295C" w:rsidP="004B295C">
      <w:pPr>
        <w:shd w:val="clear" w:color="auto" w:fill="FFFFFF"/>
        <w:spacing w:before="120" w:after="0" w:line="240" w:lineRule="auto"/>
        <w:ind w:firstLine="53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B295C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Запитання просимо надсилати на електронну пошту:</w:t>
      </w:r>
    </w:p>
    <w:p w:rsidR="004B295C" w:rsidRPr="004B295C" w:rsidRDefault="004B295C" w:rsidP="004B295C">
      <w:pPr>
        <w:shd w:val="clear" w:color="auto" w:fill="FFFFFF"/>
        <w:spacing w:before="120" w:after="0" w:line="240" w:lineRule="auto"/>
        <w:ind w:firstLine="53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B295C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idcir.office</w:t>
      </w:r>
      <w:hyperlink r:id="rId5" w:history="1">
        <w:r w:rsidRPr="004B295C">
          <w:rPr>
            <w:rFonts w:ascii="Verdana" w:eastAsia="Times New Roman" w:hAnsi="Verdana" w:cs="Times New Roman"/>
            <w:color w:val="FF652A"/>
            <w:sz w:val="24"/>
            <w:szCs w:val="24"/>
            <w:u w:val="single"/>
            <w:lang w:eastAsia="ru-RU"/>
          </w:rPr>
          <w:t>@gmail.com</w:t>
        </w:r>
      </w:hyperlink>
    </w:p>
    <w:p w:rsidR="004B295C" w:rsidRPr="004B295C" w:rsidRDefault="004B295C" w:rsidP="004B295C">
      <w:pPr>
        <w:shd w:val="clear" w:color="auto" w:fill="FFFFFF"/>
        <w:spacing w:before="120" w:after="0" w:line="240" w:lineRule="auto"/>
        <w:ind w:firstLine="539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4B295C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info@dvv-international.org.ua</w:t>
      </w:r>
    </w:p>
    <w:p w:rsidR="004B295C" w:rsidRPr="004B295C" w:rsidRDefault="004B295C" w:rsidP="004B295C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B295C" w:rsidRPr="004B295C" w:rsidRDefault="004B295C" w:rsidP="004B295C">
      <w:pPr>
        <w:spacing w:after="0" w:line="240" w:lineRule="auto"/>
        <w:rPr>
          <w:rFonts w:ascii="Verdana" w:eastAsia="Times New Roman" w:hAnsi="Verdana" w:cs="Times New Roman"/>
          <w:sz w:val="24"/>
          <w:szCs w:val="24"/>
          <w:lang w:eastAsia="ru-RU"/>
        </w:rPr>
      </w:pPr>
    </w:p>
    <w:p w:rsidR="004B295C" w:rsidRPr="004B295C" w:rsidRDefault="004B295C" w:rsidP="004B295C">
      <w:pPr>
        <w:spacing w:after="0" w:line="240" w:lineRule="auto"/>
        <w:ind w:firstLine="540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4B295C">
        <w:rPr>
          <w:rFonts w:ascii="Verdana" w:eastAsia="Times New Roman" w:hAnsi="Verdana" w:cs="Times New Roman"/>
          <w:sz w:val="24"/>
          <w:szCs w:val="24"/>
          <w:lang w:eastAsia="ru-RU"/>
        </w:rPr>
        <w:t xml:space="preserve">Детальна інформація: </w:t>
      </w:r>
      <w:hyperlink r:id="rId6" w:history="1">
        <w:r w:rsidRPr="004B295C">
          <w:rPr>
            <w:rFonts w:ascii="Verdana" w:eastAsia="Times New Roman" w:hAnsi="Verdana" w:cs="Times New Roman"/>
            <w:color w:val="0000FF"/>
            <w:sz w:val="24"/>
            <w:szCs w:val="24"/>
            <w:u w:val="single"/>
            <w:lang w:eastAsia="ru-RU"/>
          </w:rPr>
          <w:t>http://www.gurt.org.ua/news/grants/37613/</w:t>
        </w:r>
      </w:hyperlink>
      <w:r w:rsidRPr="004B295C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</w:t>
      </w:r>
    </w:p>
    <w:p w:rsidR="00EB30ED" w:rsidRPr="004B295C" w:rsidRDefault="00EB30ED" w:rsidP="00956589">
      <w:pPr>
        <w:rPr>
          <w:rFonts w:ascii="Verdana" w:hAnsi="Verdana"/>
          <w:sz w:val="24"/>
          <w:szCs w:val="24"/>
        </w:rPr>
      </w:pPr>
    </w:p>
    <w:sectPr w:rsidR="00EB30ED" w:rsidRPr="004B295C" w:rsidSect="00D0480E">
      <w:pgSz w:w="11906" w:h="16838"/>
      <w:pgMar w:top="850" w:right="70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4A5"/>
    <w:rsid w:val="004164A5"/>
    <w:rsid w:val="004B295C"/>
    <w:rsid w:val="00956589"/>
    <w:rsid w:val="00D0480E"/>
    <w:rsid w:val="00E44242"/>
    <w:rsid w:val="00EB3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206434-6C7B-48CE-B3E7-0619B552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4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D0480E"/>
    <w:rPr>
      <w:b/>
      <w:bCs/>
    </w:rPr>
  </w:style>
  <w:style w:type="character" w:styleId="a5">
    <w:name w:val="Hyperlink"/>
    <w:basedOn w:val="a0"/>
    <w:uiPriority w:val="99"/>
    <w:semiHidden/>
    <w:unhideWhenUsed/>
    <w:rsid w:val="00D0480E"/>
    <w:rPr>
      <w:color w:val="0000FF"/>
      <w:u w:val="single"/>
    </w:rPr>
  </w:style>
  <w:style w:type="character" w:customStyle="1" w:styleId="apple-converted-space">
    <w:name w:val="apple-converted-space"/>
    <w:basedOn w:val="a0"/>
    <w:rsid w:val="00D0480E"/>
  </w:style>
  <w:style w:type="paragraph" w:customStyle="1" w:styleId="a6">
    <w:name w:val="Знак Знак Знак Знак Знак Знак Знак Знак Знак"/>
    <w:basedOn w:val="a"/>
    <w:rsid w:val="004B295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478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urt.org.ua/news/grants/37613/" TargetMode="External"/><Relationship Id="rId5" Type="http://schemas.openxmlformats.org/officeDocument/2006/relationships/hyperlink" Target="mailto:integrationcenter97@gmail.com" TargetMode="External"/><Relationship Id="rId4" Type="http://schemas.openxmlformats.org/officeDocument/2006/relationships/hyperlink" Target="mailto:info@dvv-international.org.ua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2418</Words>
  <Characters>1379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2017-03-30T13:50:00Z</dcterms:created>
  <dcterms:modified xsi:type="dcterms:W3CDTF">2017-03-30T13:50:00Z</dcterms:modified>
</cp:coreProperties>
</file>