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7"/>
      </w:tblGrid>
      <w:tr w:rsidR="005B1D24" w:rsidRPr="005B1D24" w:rsidTr="005B1D2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5B1D24" w:rsidRPr="005B1D24" w:rsidRDefault="005B1D24" w:rsidP="005B1D24">
            <w:pPr>
              <w:spacing w:before="150" w:after="150" w:line="240" w:lineRule="auto"/>
              <w:ind w:left="450" w:right="450"/>
              <w:jc w:val="center"/>
              <w:rPr>
                <w:rFonts w:ascii="Times New Roman" w:eastAsia="Times New Roman" w:hAnsi="Times New Roman" w:cs="Times New Roman"/>
                <w:sz w:val="24"/>
                <w:szCs w:val="24"/>
                <w:lang w:eastAsia="ru-RU"/>
              </w:rPr>
            </w:pPr>
            <w:bookmarkStart w:id="0" w:name="_GoBack"/>
            <w:bookmarkEnd w:id="0"/>
            <w:r w:rsidRPr="005B1D24">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st.rada.gov.ua/images/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bl>
    <w:p w:rsidR="00362ADD" w:rsidRPr="00362ADD" w:rsidRDefault="00362ADD" w:rsidP="00362ADD">
      <w:pPr>
        <w:spacing w:line="450" w:lineRule="atLeast"/>
        <w:jc w:val="center"/>
        <w:textAlignment w:val="baseline"/>
        <w:rPr>
          <w:rFonts w:ascii="ProbaPro" w:eastAsia="Times New Roman" w:hAnsi="ProbaPro" w:cs="Times New Roman"/>
          <w:b/>
          <w:bCs/>
          <w:caps/>
          <w:color w:val="1D1D1B"/>
          <w:spacing w:val="30"/>
          <w:sz w:val="41"/>
          <w:szCs w:val="41"/>
          <w:lang w:eastAsia="ru-RU"/>
        </w:rPr>
      </w:pPr>
      <w:bookmarkStart w:id="1" w:name="n14"/>
      <w:bookmarkEnd w:id="1"/>
      <w:r w:rsidRPr="00362ADD">
        <w:rPr>
          <w:rFonts w:ascii="ProbaPro" w:eastAsia="Times New Roman" w:hAnsi="ProbaPro" w:cs="Times New Roman"/>
          <w:b/>
          <w:bCs/>
          <w:caps/>
          <w:color w:val="1D1D1B"/>
          <w:spacing w:val="30"/>
          <w:sz w:val="41"/>
          <w:szCs w:val="41"/>
          <w:lang w:eastAsia="ru-RU"/>
        </w:rPr>
        <w:t>КАБІНЕТ МІНІСТРІВ УКРАЇНИ</w:t>
      </w:r>
    </w:p>
    <w:p w:rsidR="00362ADD" w:rsidRDefault="00362ADD" w:rsidP="00362ADD">
      <w:pPr>
        <w:spacing w:after="0" w:line="450" w:lineRule="atLeast"/>
        <w:jc w:val="center"/>
        <w:textAlignment w:val="baseline"/>
        <w:rPr>
          <w:rFonts w:ascii="ProbaPro" w:eastAsia="Times New Roman" w:hAnsi="ProbaPro" w:cs="Times New Roman"/>
          <w:b/>
          <w:bCs/>
          <w:caps/>
          <w:color w:val="1D1D1B"/>
          <w:spacing w:val="30"/>
          <w:sz w:val="27"/>
          <w:szCs w:val="27"/>
          <w:lang w:val="uk-UA" w:eastAsia="ru-RU"/>
        </w:rPr>
      </w:pPr>
      <w:r w:rsidRPr="00362ADD">
        <w:rPr>
          <w:rFonts w:ascii="ProbaPro" w:eastAsia="Times New Roman" w:hAnsi="ProbaPro" w:cs="Times New Roman"/>
          <w:b/>
          <w:bCs/>
          <w:caps/>
          <w:color w:val="1D1D1B"/>
          <w:spacing w:val="30"/>
          <w:sz w:val="27"/>
          <w:szCs w:val="27"/>
          <w:lang w:eastAsia="ru-RU"/>
        </w:rPr>
        <w:t>ПОСТАНОВА</w:t>
      </w:r>
    </w:p>
    <w:p w:rsidR="00913993" w:rsidRDefault="00913993" w:rsidP="00362ADD">
      <w:pPr>
        <w:spacing w:after="0" w:line="450" w:lineRule="atLeast"/>
        <w:jc w:val="center"/>
        <w:textAlignment w:val="baseline"/>
        <w:rPr>
          <w:rFonts w:ascii="ProbaPro" w:eastAsia="Times New Roman" w:hAnsi="ProbaPro" w:cs="Times New Roman"/>
          <w:b/>
          <w:bCs/>
          <w:caps/>
          <w:color w:val="1D1D1B"/>
          <w:spacing w:val="30"/>
          <w:sz w:val="27"/>
          <w:szCs w:val="27"/>
          <w:lang w:val="uk-UA" w:eastAsia="ru-RU"/>
        </w:rPr>
      </w:pPr>
    </w:p>
    <w:p w:rsidR="00913993" w:rsidRPr="00913993" w:rsidRDefault="00913993" w:rsidP="00913993">
      <w:pPr>
        <w:spacing w:after="0" w:line="450" w:lineRule="atLeast"/>
        <w:jc w:val="center"/>
        <w:textAlignment w:val="baseline"/>
        <w:rPr>
          <w:rFonts w:ascii="ProbaPro" w:eastAsia="Times New Roman" w:hAnsi="ProbaPro" w:cs="Times New Roman"/>
          <w:color w:val="1D1D1B"/>
          <w:spacing w:val="15"/>
          <w:sz w:val="24"/>
          <w:szCs w:val="24"/>
          <w:lang w:eastAsia="ru-RU"/>
        </w:rPr>
      </w:pPr>
      <w:r w:rsidRPr="00913993">
        <w:rPr>
          <w:rFonts w:ascii="ProbaPro" w:eastAsia="Times New Roman" w:hAnsi="ProbaPro" w:cs="Times New Roman"/>
          <w:color w:val="1D1D1B"/>
          <w:spacing w:val="15"/>
          <w:sz w:val="24"/>
          <w:szCs w:val="24"/>
          <w:lang w:eastAsia="ru-RU"/>
        </w:rPr>
        <w:t>від 10 березня 2021 р. № 190</w:t>
      </w:r>
    </w:p>
    <w:p w:rsidR="00913993" w:rsidRPr="00913993" w:rsidRDefault="00913993" w:rsidP="00913993">
      <w:pPr>
        <w:spacing w:line="270" w:lineRule="atLeast"/>
        <w:jc w:val="center"/>
        <w:textAlignment w:val="baseline"/>
        <w:rPr>
          <w:rFonts w:ascii="ProbaPro" w:eastAsia="Times New Roman" w:hAnsi="ProbaPro" w:cs="Times New Roman"/>
          <w:color w:val="333333"/>
          <w:sz w:val="27"/>
          <w:szCs w:val="27"/>
          <w:lang w:eastAsia="ru-RU"/>
        </w:rPr>
      </w:pPr>
      <w:r w:rsidRPr="00913993">
        <w:rPr>
          <w:rFonts w:ascii="ProbaPro" w:eastAsia="Times New Roman" w:hAnsi="ProbaPro" w:cs="Times New Roman"/>
          <w:color w:val="333333"/>
          <w:sz w:val="27"/>
          <w:szCs w:val="27"/>
          <w:lang w:eastAsia="ru-RU"/>
        </w:rPr>
        <w:t>Київ</w:t>
      </w:r>
    </w:p>
    <w:p w:rsidR="00913993" w:rsidRPr="00913993" w:rsidRDefault="00913993" w:rsidP="00913993">
      <w:pPr>
        <w:spacing w:line="360" w:lineRule="atLeast"/>
        <w:jc w:val="center"/>
        <w:textAlignment w:val="baseline"/>
        <w:rPr>
          <w:rFonts w:ascii="ProbaPro" w:eastAsia="Times New Roman" w:hAnsi="ProbaPro" w:cs="Times New Roman"/>
          <w:b/>
          <w:bCs/>
          <w:color w:val="333333"/>
          <w:sz w:val="27"/>
          <w:szCs w:val="27"/>
          <w:lang w:eastAsia="ru-RU"/>
        </w:rPr>
      </w:pPr>
      <w:r w:rsidRPr="00913993">
        <w:rPr>
          <w:rFonts w:ascii="ProbaPro" w:eastAsia="Times New Roman" w:hAnsi="ProbaPro" w:cs="Times New Roman"/>
          <w:b/>
          <w:bCs/>
          <w:color w:val="333333"/>
          <w:sz w:val="27"/>
          <w:szCs w:val="27"/>
          <w:lang w:eastAsia="ru-RU"/>
        </w:rPr>
        <w:t>Про внесення змін до деяких постанов Кабінету Міністрів України</w:t>
      </w:r>
    </w:p>
    <w:p w:rsidR="00913993" w:rsidRDefault="00913993" w:rsidP="00913993">
      <w:pPr>
        <w:spacing w:after="0" w:line="405" w:lineRule="atLeast"/>
        <w:jc w:val="both"/>
        <w:textAlignment w:val="baseline"/>
        <w:rPr>
          <w:rFonts w:ascii="ProbaPro" w:eastAsia="Times New Roman" w:hAnsi="ProbaPro" w:cs="Times New Roman"/>
          <w:b/>
          <w:bCs/>
          <w:color w:val="1D1D1B"/>
          <w:sz w:val="27"/>
          <w:lang w:val="uk-UA" w:eastAsia="ru-RU"/>
        </w:rPr>
      </w:pPr>
      <w:r w:rsidRPr="00913993">
        <w:rPr>
          <w:rFonts w:ascii="ProbaPro" w:eastAsia="Times New Roman" w:hAnsi="ProbaPro" w:cs="Times New Roman"/>
          <w:color w:val="1D1D1B"/>
          <w:sz w:val="27"/>
          <w:szCs w:val="27"/>
          <w:lang w:eastAsia="ru-RU"/>
        </w:rPr>
        <w:t>Кабінет Міністрів України</w:t>
      </w:r>
      <w:r w:rsidRPr="00913993">
        <w:rPr>
          <w:rFonts w:ascii="ProbaPro" w:eastAsia="Times New Roman" w:hAnsi="ProbaPro" w:cs="Times New Roman"/>
          <w:color w:val="1D1D1B"/>
          <w:sz w:val="27"/>
          <w:lang w:eastAsia="ru-RU"/>
        </w:rPr>
        <w:t> </w:t>
      </w:r>
      <w:r w:rsidRPr="00913993">
        <w:rPr>
          <w:rFonts w:ascii="ProbaPro" w:eastAsia="Times New Roman" w:hAnsi="ProbaPro" w:cs="Times New Roman"/>
          <w:b/>
          <w:bCs/>
          <w:color w:val="1D1D1B"/>
          <w:sz w:val="27"/>
          <w:lang w:eastAsia="ru-RU"/>
        </w:rPr>
        <w:t>постановляє:</w:t>
      </w:r>
    </w:p>
    <w:p w:rsidR="00913993" w:rsidRPr="00913993" w:rsidRDefault="00913993" w:rsidP="00913993">
      <w:pPr>
        <w:spacing w:after="0" w:line="405" w:lineRule="atLeast"/>
        <w:jc w:val="both"/>
        <w:textAlignment w:val="baseline"/>
        <w:rPr>
          <w:rFonts w:ascii="ProbaPro" w:eastAsia="Times New Roman" w:hAnsi="ProbaPro" w:cs="Times New Roman"/>
          <w:color w:val="1D1D1B"/>
          <w:sz w:val="27"/>
          <w:szCs w:val="27"/>
          <w:lang w:val="uk-UA" w:eastAsia="ru-RU"/>
        </w:rPr>
      </w:pPr>
    </w:p>
    <w:p w:rsidR="00913993" w:rsidRPr="00913993" w:rsidRDefault="00913993" w:rsidP="00913993">
      <w:pPr>
        <w:spacing w:after="225" w:line="405" w:lineRule="atLeast"/>
        <w:jc w:val="both"/>
        <w:textAlignment w:val="baseline"/>
        <w:rPr>
          <w:rFonts w:ascii="ProbaPro" w:eastAsia="Times New Roman" w:hAnsi="ProbaPro" w:cs="Times New Roman"/>
          <w:color w:val="1D1D1B"/>
          <w:sz w:val="27"/>
          <w:szCs w:val="27"/>
          <w:lang w:eastAsia="ru-RU"/>
        </w:rPr>
      </w:pPr>
      <w:r w:rsidRPr="00913993">
        <w:rPr>
          <w:rFonts w:ascii="ProbaPro" w:eastAsia="Times New Roman" w:hAnsi="ProbaPro" w:cs="Times New Roman"/>
          <w:color w:val="1D1D1B"/>
          <w:sz w:val="27"/>
          <w:szCs w:val="27"/>
          <w:lang w:eastAsia="ru-RU"/>
        </w:rPr>
        <w:t>Внести до постанов Кабінету Міністрів України зміни, що додаються.</w:t>
      </w:r>
    </w:p>
    <w:p w:rsidR="00913993" w:rsidRPr="00913993" w:rsidRDefault="00913993" w:rsidP="00913993">
      <w:pPr>
        <w:spacing w:after="0" w:line="405" w:lineRule="atLeast"/>
        <w:textAlignment w:val="baseline"/>
        <w:rPr>
          <w:rFonts w:ascii="ProbaPro" w:eastAsia="Times New Roman" w:hAnsi="ProbaPro" w:cs="Times New Roman"/>
          <w:color w:val="1D1D1B"/>
          <w:sz w:val="27"/>
          <w:szCs w:val="27"/>
          <w:lang w:eastAsia="ru-RU"/>
        </w:rPr>
      </w:pPr>
      <w:r w:rsidRPr="00913993">
        <w:rPr>
          <w:rFonts w:ascii="ProbaPro" w:eastAsia="Times New Roman" w:hAnsi="ProbaPro" w:cs="Times New Roman"/>
          <w:color w:val="1D1D1B"/>
          <w:sz w:val="27"/>
          <w:szCs w:val="27"/>
          <w:lang w:eastAsia="ru-RU"/>
        </w:rPr>
        <w:t>   </w:t>
      </w:r>
      <w:r w:rsidRPr="00913993">
        <w:rPr>
          <w:rFonts w:ascii="ProbaPro" w:eastAsia="Times New Roman" w:hAnsi="ProbaPro" w:cs="Times New Roman"/>
          <w:color w:val="1D1D1B"/>
          <w:sz w:val="27"/>
          <w:lang w:eastAsia="ru-RU"/>
        </w:rPr>
        <w:t> </w:t>
      </w:r>
      <w:r w:rsidRPr="00913993">
        <w:rPr>
          <w:rFonts w:ascii="ProbaPro" w:eastAsia="Times New Roman" w:hAnsi="ProbaPro" w:cs="Times New Roman"/>
          <w:b/>
          <w:bCs/>
          <w:color w:val="1D1D1B"/>
          <w:sz w:val="27"/>
          <w:lang w:eastAsia="ru-RU"/>
        </w:rPr>
        <w:t>    Прем’єр-міністр України                                   Д. ШМИГАЛЬ</w:t>
      </w:r>
    </w:p>
    <w:p w:rsidR="00913993" w:rsidRPr="00913993" w:rsidRDefault="00913993" w:rsidP="00913993">
      <w:pPr>
        <w:spacing w:after="225" w:line="405" w:lineRule="atLeast"/>
        <w:textAlignment w:val="baseline"/>
        <w:rPr>
          <w:rFonts w:ascii="ProbaPro" w:eastAsia="Times New Roman" w:hAnsi="ProbaPro" w:cs="Times New Roman"/>
          <w:color w:val="1D1D1B"/>
          <w:sz w:val="27"/>
          <w:szCs w:val="27"/>
          <w:lang w:eastAsia="ru-RU"/>
        </w:rPr>
      </w:pPr>
      <w:r w:rsidRPr="00913993">
        <w:rPr>
          <w:rFonts w:ascii="ProbaPro" w:eastAsia="Times New Roman" w:hAnsi="ProbaPro" w:cs="Times New Roman"/>
          <w:color w:val="1D1D1B"/>
          <w:sz w:val="27"/>
          <w:szCs w:val="27"/>
          <w:lang w:eastAsia="ru-RU"/>
        </w:rPr>
        <w:t>Інд. 73</w:t>
      </w:r>
    </w:p>
    <w:p w:rsidR="00362ADD" w:rsidRDefault="00913993" w:rsidP="00362ADD">
      <w:pPr>
        <w:spacing w:after="225" w:line="405" w:lineRule="atLeast"/>
        <w:jc w:val="both"/>
        <w:textAlignment w:val="baseline"/>
        <w:rPr>
          <w:rFonts w:ascii="ProbaPro" w:eastAsia="Times New Roman" w:hAnsi="ProbaPro" w:cs="Times New Roman"/>
          <w:color w:val="1D1D1B"/>
          <w:sz w:val="27"/>
          <w:szCs w:val="27"/>
          <w:lang w:val="uk-UA" w:eastAsia="ru-RU"/>
        </w:rPr>
      </w:pPr>
      <w:r>
        <w:rPr>
          <w:rFonts w:ascii="ProbaPro" w:eastAsia="Times New Roman" w:hAnsi="ProbaPro" w:cs="Times New Roman"/>
          <w:color w:val="1D1D1B"/>
          <w:sz w:val="27"/>
          <w:szCs w:val="27"/>
          <w:lang w:val="uk-UA" w:eastAsia="ru-RU"/>
        </w:rPr>
        <w:t>Зміни, що додаються</w:t>
      </w:r>
      <w:r w:rsidR="00362ADD">
        <w:rPr>
          <w:rFonts w:ascii="ProbaPro" w:eastAsia="Times New Roman" w:hAnsi="ProbaPro" w:cs="Times New Roman"/>
          <w:color w:val="1D1D1B"/>
          <w:sz w:val="27"/>
          <w:szCs w:val="27"/>
          <w:lang w:val="uk-UA" w:eastAsia="ru-RU"/>
        </w:rPr>
        <w:t>:</w:t>
      </w:r>
    </w:p>
    <w:p w:rsidR="00913993" w:rsidRDefault="00913993" w:rsidP="00362ADD">
      <w:pPr>
        <w:pStyle w:val="a9"/>
        <w:ind w:left="3261"/>
        <w:rPr>
          <w:rFonts w:ascii="Times New Roman" w:hAnsi="Times New Roman"/>
          <w:sz w:val="28"/>
          <w:szCs w:val="28"/>
        </w:rPr>
      </w:pPr>
    </w:p>
    <w:p w:rsidR="00913993" w:rsidRPr="0030623C" w:rsidRDefault="00913993" w:rsidP="00913993">
      <w:pPr>
        <w:pStyle w:val="ShapkaDocumentu"/>
        <w:rPr>
          <w:rFonts w:ascii="Times New Roman" w:hAnsi="Times New Roman"/>
          <w:sz w:val="28"/>
          <w:szCs w:val="28"/>
          <w:lang w:eastAsia="uk-UA"/>
        </w:rPr>
      </w:pPr>
      <w:r w:rsidRPr="0030623C">
        <w:rPr>
          <w:rFonts w:ascii="Times New Roman" w:hAnsi="Times New Roman"/>
          <w:sz w:val="28"/>
          <w:szCs w:val="28"/>
          <w:lang w:eastAsia="uk-UA"/>
        </w:rPr>
        <w:t>ЗАТВЕРДЖЕНО</w:t>
      </w:r>
      <w:r w:rsidRPr="0030623C">
        <w:rPr>
          <w:rFonts w:ascii="Times New Roman" w:hAnsi="Times New Roman"/>
          <w:sz w:val="28"/>
          <w:szCs w:val="28"/>
          <w:lang w:eastAsia="uk-UA"/>
        </w:rPr>
        <w:br/>
        <w:t>постановою Кабінету Міністрів України</w:t>
      </w:r>
      <w:r w:rsidRPr="0030623C">
        <w:rPr>
          <w:rFonts w:ascii="Times New Roman" w:hAnsi="Times New Roman"/>
          <w:sz w:val="28"/>
          <w:szCs w:val="28"/>
          <w:lang w:eastAsia="uk-UA"/>
        </w:rPr>
        <w:br/>
        <w:t xml:space="preserve">від </w:t>
      </w:r>
      <w:r>
        <w:rPr>
          <w:rFonts w:ascii="Times New Roman" w:hAnsi="Times New Roman"/>
          <w:sz w:val="28"/>
          <w:szCs w:val="28"/>
          <w:lang w:eastAsia="uk-UA"/>
        </w:rPr>
        <w:t>10 березня</w:t>
      </w:r>
      <w:r w:rsidRPr="0030623C">
        <w:rPr>
          <w:rFonts w:ascii="Times New Roman" w:hAnsi="Times New Roman"/>
          <w:sz w:val="28"/>
          <w:szCs w:val="28"/>
          <w:lang w:eastAsia="uk-UA"/>
        </w:rPr>
        <w:t xml:space="preserve"> 2021 р. № </w:t>
      </w:r>
      <w:r>
        <w:rPr>
          <w:rFonts w:ascii="Times New Roman" w:hAnsi="Times New Roman"/>
          <w:sz w:val="28"/>
          <w:szCs w:val="28"/>
          <w:lang w:eastAsia="uk-UA"/>
        </w:rPr>
        <w:t>190</w:t>
      </w:r>
    </w:p>
    <w:p w:rsidR="00913993" w:rsidRPr="0030623C" w:rsidRDefault="00913993" w:rsidP="00913993">
      <w:pPr>
        <w:pStyle w:val="aa"/>
        <w:rPr>
          <w:rFonts w:ascii="Times New Roman" w:eastAsia="Calibri" w:hAnsi="Times New Roman"/>
          <w:b w:val="0"/>
          <w:sz w:val="28"/>
          <w:szCs w:val="28"/>
          <w:shd w:val="clear" w:color="auto" w:fill="FFFFFF"/>
          <w:lang w:eastAsia="en-US"/>
        </w:rPr>
      </w:pPr>
      <w:r w:rsidRPr="0030623C">
        <w:rPr>
          <w:rFonts w:ascii="Times New Roman" w:hAnsi="Times New Roman"/>
          <w:b w:val="0"/>
          <w:sz w:val="28"/>
          <w:szCs w:val="28"/>
        </w:rPr>
        <w:t>ЗМІНИ,</w:t>
      </w:r>
      <w:r w:rsidRPr="0030623C">
        <w:rPr>
          <w:rFonts w:ascii="Times New Roman" w:hAnsi="Times New Roman"/>
          <w:b w:val="0"/>
          <w:sz w:val="28"/>
          <w:szCs w:val="28"/>
        </w:rPr>
        <w:br/>
        <w:t xml:space="preserve">що вносяться до </w:t>
      </w:r>
      <w:r w:rsidRPr="0030623C">
        <w:rPr>
          <w:rFonts w:ascii="Times New Roman" w:hAnsi="Times New Roman"/>
          <w:b w:val="0"/>
          <w:sz w:val="28"/>
          <w:szCs w:val="28"/>
          <w:shd w:val="clear" w:color="auto" w:fill="FFFFFF"/>
        </w:rPr>
        <w:t>постанов Кабінету Міністрів України</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1. Пункт 1 Порядку використання коштів, передбачених у державному бюджеті для здійснення заходів щодо надання соціальної та психологічної допомоги центрами соціально-психологічної реабілітації населення, затвердженого постановою Кабінету Міністрів України від 31 березня 2015 р. № 149 (Офіційний вісник України, 2015 р., № 28, ст. 791; 2018 р., № 30, ст. 1063; 2019 р., № 22, ст. 757, № 55, ст. 1911; 2020 р., № 10, ст. 390), викласти в такій редакції:</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“1. Цей Порядок визначає механізм використання коштів, передбачених у державному бюджеті за програмою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w:t>
      </w:r>
      <w:r w:rsidRPr="0030623C">
        <w:rPr>
          <w:rFonts w:ascii="Times New Roman" w:hAnsi="Times New Roman"/>
          <w:sz w:val="28"/>
          <w:szCs w:val="28"/>
        </w:rPr>
        <w:lastRenderedPageBreak/>
        <w:t xml:space="preserve">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таких осіб, виготовлення для них бланків </w:t>
      </w:r>
      <w:r>
        <w:rPr>
          <w:rFonts w:ascii="Times New Roman" w:hAnsi="Times New Roman"/>
          <w:sz w:val="28"/>
          <w:szCs w:val="28"/>
        </w:rPr>
        <w:t>посвідчень та нагрудних знаків”</w:t>
      </w:r>
      <w:r w:rsidRPr="0030623C">
        <w:rPr>
          <w:rFonts w:ascii="Times New Roman" w:hAnsi="Times New Roman"/>
          <w:sz w:val="28"/>
          <w:szCs w:val="28"/>
        </w:rPr>
        <w:t xml:space="preserve"> для забезпечення функціонування центрів соціально-психологічної реабілітації населення, що належать до сфери управління Мінветеранів (далі — бюджетні кошти).”.</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2. У постанові Кабінету Міністрів України від 31 березня 2015 р. № 179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(Офіційний вісник України, 2015 р., № 30, ст. 869; 2016 р., № 68, ст. 2292; 2018 р., № 30, ст. 1063; 2019 р., № 22, ст. 759, № 55, ст. 1911; 2020 р., № 10, ст. 390, № 41, ст. 1326):</w:t>
      </w:r>
    </w:p>
    <w:p w:rsidR="00913993"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1) назву </w:t>
      </w:r>
      <w:r>
        <w:rPr>
          <w:rFonts w:ascii="Times New Roman" w:hAnsi="Times New Roman"/>
          <w:sz w:val="28"/>
          <w:szCs w:val="28"/>
        </w:rPr>
        <w:t>постанови і</w:t>
      </w:r>
      <w:r w:rsidRPr="0030623C">
        <w:rPr>
          <w:rFonts w:ascii="Times New Roman" w:hAnsi="Times New Roman"/>
          <w:sz w:val="28"/>
          <w:szCs w:val="28"/>
        </w:rPr>
        <w:t xml:space="preserve"> постановляючу частину після слів “та постраждалих учасників Революції Гідності” доповнити словами “, членів сімей загиблих (померлих) таких осіб”;</w:t>
      </w:r>
    </w:p>
    <w:p w:rsidR="00913993" w:rsidRDefault="00913993" w:rsidP="00913993">
      <w:pPr>
        <w:pStyle w:val="a8"/>
        <w:jc w:val="both"/>
        <w:rPr>
          <w:rFonts w:ascii="Times New Roman" w:hAnsi="Times New Roman"/>
          <w:sz w:val="28"/>
          <w:szCs w:val="28"/>
        </w:rPr>
      </w:pPr>
    </w:p>
    <w:p w:rsidR="00913993" w:rsidRPr="0030623C" w:rsidRDefault="00913993" w:rsidP="00913993">
      <w:pPr>
        <w:pStyle w:val="a8"/>
        <w:jc w:val="both"/>
        <w:rPr>
          <w:rFonts w:ascii="Times New Roman" w:hAnsi="Times New Roman"/>
          <w:sz w:val="28"/>
          <w:szCs w:val="28"/>
        </w:rPr>
      </w:pP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2) у Порядку, затвердженому зазначеною постановою:</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назву Порядку після слів “та постраждалих учасників Революції Гідності” доповнити словами “, </w:t>
      </w:r>
      <w:bookmarkStart w:id="2" w:name="_Hlk60128072"/>
      <w:r w:rsidRPr="0030623C">
        <w:rPr>
          <w:rFonts w:ascii="Times New Roman" w:hAnsi="Times New Roman"/>
          <w:sz w:val="28"/>
          <w:szCs w:val="28"/>
        </w:rPr>
        <w:t>членів сімей загиблих (померлих) таких осіб</w:t>
      </w:r>
      <w:bookmarkEnd w:id="2"/>
      <w:r w:rsidRPr="0030623C">
        <w:rPr>
          <w:rFonts w:ascii="Times New Roman" w:hAnsi="Times New Roman"/>
          <w:sz w:val="28"/>
          <w:szCs w:val="28"/>
        </w:rPr>
        <w:t>”;</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пункт 1 викласти в такій редакції:</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“1. Цей Порядок визначає механізм використання коштів, передбачених у державному бюджеті за програмою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таких осіб, виготовлення для них бланків посвідчень та нагрудних </w:t>
      </w:r>
      <w:r>
        <w:rPr>
          <w:rFonts w:ascii="Times New Roman" w:hAnsi="Times New Roman"/>
          <w:sz w:val="28"/>
          <w:szCs w:val="28"/>
        </w:rPr>
        <w:t>знаків” (далі — бюджетні кошти)</w:t>
      </w:r>
      <w:r w:rsidRPr="0030623C">
        <w:rPr>
          <w:rFonts w:ascii="Times New Roman" w:hAnsi="Times New Roman"/>
          <w:sz w:val="28"/>
          <w:szCs w:val="28"/>
        </w:rPr>
        <w:t xml:space="preserve"> для здійснення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w:t>
      </w:r>
      <w:r w:rsidRPr="0030623C">
        <w:rPr>
          <w:rFonts w:ascii="Times New Roman" w:hAnsi="Times New Roman"/>
          <w:sz w:val="28"/>
          <w:szCs w:val="28"/>
        </w:rPr>
        <w:lastRenderedPageBreak/>
        <w:t>Луганській областях, та постраждалих учасників Революції Гідності, членів сімей загиблих (померлих) таких осіб (далі — отримувачі послуг).”;</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пункт 3 доповнити абзацом такого змісту: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“особи, на яку поширюється чинність Закону, — відповідно до абзаців четвертого — восьмого та чотирнадцятого пункту 1 статті 10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абзац третій пункту 5 викласти в такій редакції:</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“Кількість постраждалих учасників Революції Гідності та осіб, на яких поширюється чинність Закону, яким у поточному році можуть бути надані послуги із соціальної та професійної адаптації за бюджетні кошти, розраховується Мінветеранів у розрізі областей та м. Києва пропорційно їх кількості (за даними регіональних органів соціального захисту населення про кількість осіб відповідної категорії, що перебувають на обліку в Єдиному державному автоматизованому реєстрі осіб, які мають право на пільги) та обсягу бюджетних коштів на відповідній рік.”.</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3. У постанові Кабінету Міністрів України від 31 березня 2015 р.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hAnsi="Times New Roman"/>
          <w:sz w:val="28"/>
          <w:szCs w:val="28"/>
        </w:rPr>
        <w:t>,</w:t>
      </w:r>
      <w:r w:rsidRPr="0030623C">
        <w:rPr>
          <w:rFonts w:ascii="Times New Roman" w:hAnsi="Times New Roman"/>
          <w:sz w:val="28"/>
          <w:szCs w:val="28"/>
        </w:rPr>
        <w:t xml:space="preserve"> санаторно-курортним лікуванням” (Офіційний вісник України, 2015 р., № 31, ст. 895; 2017 р., № 22, ст. 616; 2018 р., № 23, ст. 792, № 48, ст. 1682; 2019 р., № 22, ст. 758; 2020 р., № 10, ст. 390, № 41, ст. 1326):</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1) назву </w:t>
      </w:r>
      <w:r>
        <w:rPr>
          <w:rFonts w:ascii="Times New Roman" w:hAnsi="Times New Roman"/>
          <w:sz w:val="28"/>
          <w:szCs w:val="28"/>
        </w:rPr>
        <w:t>постанови і</w:t>
      </w:r>
      <w:r w:rsidRPr="0030623C">
        <w:rPr>
          <w:rFonts w:ascii="Times New Roman" w:hAnsi="Times New Roman"/>
          <w:sz w:val="28"/>
          <w:szCs w:val="28"/>
        </w:rPr>
        <w:t xml:space="preserve"> постановляючу частину після слів “у Донецькій та Луганській областях” доповнити словами “, членів сімей загиблих (померлих) таких осіб”;</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2) у Порядку, затвердженому зазначеною постановою:</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назву Порядку після слів “у Донецькій та Луганській областях” доповнити словами “, членів сімей загиблих (померлих) таких осіб”;</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пункт 1 викласти в такій редакції:</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“1. Цей Порядок визначає механізм використання коштів, передбачених у державному бюджеті за програмою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таких осіб, виготовлення для них бланків посвідчень та нагрудних знаків” (далі — </w:t>
      </w:r>
      <w:r w:rsidRPr="0030623C">
        <w:rPr>
          <w:rFonts w:ascii="Times New Roman" w:hAnsi="Times New Roman"/>
          <w:sz w:val="28"/>
          <w:szCs w:val="28"/>
        </w:rPr>
        <w:lastRenderedPageBreak/>
        <w:t xml:space="preserve">бюджетні кошти) на забезпечення санаторно-курортним лікуванням у закладах, розміщених на території України, осіб, яким надано статус: </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учасника бойових дій — відповідно до пунктів 19—21 частини першої статті 6 </w:t>
      </w:r>
      <w:r w:rsidRPr="0030623C">
        <w:rPr>
          <w:rFonts w:ascii="Times New Roman" w:hAnsi="Times New Roman"/>
          <w:spacing w:val="-2"/>
          <w:sz w:val="28"/>
          <w:szCs w:val="28"/>
        </w:rPr>
        <w:t xml:space="preserve">Закону України “Про статус ветеранів війни, гарантії їх соціального захисту”  (далі </w:t>
      </w:r>
      <w:r w:rsidRPr="0030623C">
        <w:rPr>
          <w:rFonts w:ascii="Times New Roman" w:hAnsi="Times New Roman"/>
          <w:sz w:val="28"/>
          <w:szCs w:val="28"/>
        </w:rPr>
        <w:t>— Закон);</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особи з інвалідністю внаслідок війни — відповідно до пунктів 10—14 частини другої статті 7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учасника війни — відповідно до пункту 13 статті 9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постраждалого учасника Революції Гідності — відповідно до </w:t>
      </w:r>
      <w:r>
        <w:rPr>
          <w:rFonts w:ascii="Times New Roman" w:hAnsi="Times New Roman"/>
          <w:sz w:val="28"/>
          <w:szCs w:val="28"/>
        </w:rPr>
        <w:br/>
      </w:r>
      <w:r w:rsidRPr="0030623C">
        <w:rPr>
          <w:rFonts w:ascii="Times New Roman" w:hAnsi="Times New Roman"/>
          <w:sz w:val="28"/>
          <w:szCs w:val="28"/>
        </w:rPr>
        <w:t>статті 16</w:t>
      </w:r>
      <w:r w:rsidRPr="0030623C">
        <w:rPr>
          <w:rFonts w:ascii="Times New Roman" w:hAnsi="Times New Roman"/>
          <w:sz w:val="28"/>
          <w:szCs w:val="28"/>
          <w:vertAlign w:val="superscript"/>
        </w:rPr>
        <w:t>1</w:t>
      </w:r>
      <w:r w:rsidRPr="0030623C">
        <w:rPr>
          <w:rFonts w:ascii="Times New Roman" w:hAnsi="Times New Roman"/>
          <w:sz w:val="28"/>
          <w:szCs w:val="28"/>
        </w:rPr>
        <w:t xml:space="preserve">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особи, на яку поширюється чинність Закону, — відповідно до абзаців четвертого — восьмого та чотирнадцятого пункту 1 статті 10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Дія цього Порядку не поширюється на осіб, які мають право на забезпечення санаторно-курортними путівками відповідно до Порядку забезпечення санаторно-курортними путівками деяких категорій громадян структурними підрозділами з питань соціального захисту н</w:t>
      </w:r>
      <w:r>
        <w:rPr>
          <w:rFonts w:ascii="Times New Roman" w:hAnsi="Times New Roman"/>
          <w:sz w:val="28"/>
          <w:szCs w:val="28"/>
        </w:rPr>
        <w:t>аселення районних, районних у м</w:t>
      </w:r>
      <w:r w:rsidRPr="0030623C">
        <w:rPr>
          <w:rFonts w:ascii="Times New Roman" w:hAnsi="Times New Roman"/>
          <w:sz w:val="28"/>
          <w:szCs w:val="28"/>
        </w:rPr>
        <w:t>. Києві держадміністрацій, виконавчими органами міських</w:t>
      </w:r>
      <w:r>
        <w:rPr>
          <w:rFonts w:ascii="Times New Roman" w:hAnsi="Times New Roman"/>
          <w:sz w:val="28"/>
          <w:szCs w:val="28"/>
        </w:rPr>
        <w:t>, районних у містах (у разі їх утворення (крім м. Києва)</w:t>
      </w:r>
      <w:r w:rsidRPr="0030623C">
        <w:rPr>
          <w:rFonts w:ascii="Times New Roman" w:hAnsi="Times New Roman"/>
          <w:sz w:val="28"/>
          <w:szCs w:val="28"/>
        </w:rPr>
        <w:t xml:space="preserve"> рад, затвердженого постановою Кабінету Міністрів України від 22 лютого </w:t>
      </w:r>
      <w:r>
        <w:rPr>
          <w:rFonts w:ascii="Times New Roman" w:hAnsi="Times New Roman"/>
          <w:sz w:val="28"/>
          <w:szCs w:val="28"/>
        </w:rPr>
        <w:br/>
      </w:r>
      <w:r w:rsidRPr="0030623C">
        <w:rPr>
          <w:rFonts w:ascii="Times New Roman" w:hAnsi="Times New Roman"/>
          <w:sz w:val="28"/>
          <w:szCs w:val="28"/>
        </w:rPr>
        <w:t>2006 р. № 187 (Офіційний вісник України, 2006 р., № 8, ст. 444; 201</w:t>
      </w:r>
      <w:r>
        <w:rPr>
          <w:rFonts w:ascii="Times New Roman" w:hAnsi="Times New Roman"/>
          <w:sz w:val="28"/>
          <w:szCs w:val="28"/>
        </w:rPr>
        <w:t>8</w:t>
      </w:r>
      <w:r w:rsidRPr="0030623C">
        <w:rPr>
          <w:rFonts w:ascii="Times New Roman" w:hAnsi="Times New Roman"/>
          <w:sz w:val="28"/>
          <w:szCs w:val="28"/>
        </w:rPr>
        <w:t> р., № </w:t>
      </w:r>
      <w:r>
        <w:rPr>
          <w:rFonts w:ascii="Times New Roman" w:hAnsi="Times New Roman"/>
          <w:sz w:val="28"/>
          <w:szCs w:val="28"/>
        </w:rPr>
        <w:t>68</w:t>
      </w:r>
      <w:r w:rsidRPr="0030623C">
        <w:rPr>
          <w:rFonts w:ascii="Times New Roman" w:hAnsi="Times New Roman"/>
          <w:sz w:val="28"/>
          <w:szCs w:val="28"/>
        </w:rPr>
        <w:t>, ст. </w:t>
      </w:r>
      <w:r>
        <w:rPr>
          <w:rFonts w:ascii="Times New Roman" w:hAnsi="Times New Roman"/>
          <w:sz w:val="28"/>
          <w:szCs w:val="28"/>
        </w:rPr>
        <w:t>2295</w:t>
      </w:r>
      <w:r w:rsidRPr="0030623C">
        <w:rPr>
          <w:rFonts w:ascii="Times New Roman" w:hAnsi="Times New Roman"/>
          <w:sz w:val="28"/>
          <w:szCs w:val="28"/>
        </w:rPr>
        <w:t>), та Порядку забезпечення санаторно-курортними путівками до санаторно-курортних закладів військовослужбовців, ветеранів війни, ветеранів військової служби, органів внутрішніх справ та деяких інших категорій осіб і членів їх сімей, затвердженого постановою Кабінету Міністрів України від 27 квітня 2011 р. № 446 (Офіційний вісник України, 2011 р., № 32, ст. 1346).”;</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 пункті 2:</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цифри “18—21” замінити цифрами “21”;</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доповнити пункт підпунктом 6 такого змісту: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“6) осіб, яким встановлено статус відповідно до абзаців четвертого — восьмого та чотирнадцятого пункту 1 статті 10 Закону, — не частіше ніж один раз на два роки строком на 21 день.”;</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абзац перший пункту 5 після слів “у Донецькій та Луганській областях” доповнити словами “(у разі відсутності у посвідченні ветерана війни посилання на норму Закону, відповідно до якої установлено статус)”;</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 пункті 12 слова “та учасникам війни” замінити словами “, учасникам війни та особам, на яких поширюється чинність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 пункті 16 слово “укладеними” замінити словами “які укладаються структурними підрозділами з питань соціального захисту населення або”.</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lastRenderedPageBreak/>
        <w:t>4. У постанові Кабінету Міністрів України від 23 серпня 2016 р. № 528 “Про затвердження Порядку виплати грошової компенсації вартості проїзду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до суб’єктів надання послуг для проходження психологічної реабілітації та назад” (Офіційний вісник України, 2016 р., № 68, ст. 2282; 2018 р., № 30, ст. 1063; 2019 р., № 22, ст. 757; 2020 р., № 10, ст. 390, № 41, ст. 1326):</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1) назву </w:t>
      </w:r>
      <w:r>
        <w:rPr>
          <w:rFonts w:ascii="Times New Roman" w:hAnsi="Times New Roman"/>
          <w:sz w:val="28"/>
          <w:szCs w:val="28"/>
        </w:rPr>
        <w:t>постанови і</w:t>
      </w:r>
      <w:r w:rsidRPr="0030623C">
        <w:rPr>
          <w:rFonts w:ascii="Times New Roman" w:hAnsi="Times New Roman"/>
          <w:sz w:val="28"/>
          <w:szCs w:val="28"/>
        </w:rPr>
        <w:t xml:space="preserve"> постановляючу частину після слів “у Донецькій та Луганській областях” доповнити словами “, членів їх сімей та членів сімей загиблих (померлих) таких осіб”;</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2) у Порядку, затвердженому зазначеною постановою:</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назву Порядку після слів “у Донецькій та Луганській областях” доповнити словами “, членів їх сімей та членів сімей загиблих (померлих) таких осіб”;</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пункти 1—3 викласти в такій редакції:</w:t>
      </w:r>
    </w:p>
    <w:p w:rsidR="00913993" w:rsidRPr="0030623C" w:rsidRDefault="00913993" w:rsidP="00913993">
      <w:pPr>
        <w:pStyle w:val="a8"/>
        <w:jc w:val="both"/>
        <w:rPr>
          <w:rFonts w:ascii="Times New Roman" w:hAnsi="Times New Roman"/>
          <w:sz w:val="28"/>
          <w:szCs w:val="28"/>
          <w:lang w:eastAsia="en-US"/>
        </w:rPr>
      </w:pPr>
      <w:r w:rsidRPr="0030623C">
        <w:rPr>
          <w:rFonts w:ascii="Times New Roman" w:hAnsi="Times New Roman"/>
          <w:sz w:val="28"/>
          <w:szCs w:val="28"/>
        </w:rPr>
        <w:t>“1. Цей Порядок визначає механізм відшкодування витрат на оплату проїзду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до суб’єктів, що надають послуги із психологічної реабілітації (далі — суб’єкт надання послуг), для проходження психологічної реабілітації та назад.</w:t>
      </w:r>
    </w:p>
    <w:p w:rsidR="00913993" w:rsidRPr="0030623C" w:rsidRDefault="00913993" w:rsidP="00913993">
      <w:pPr>
        <w:pStyle w:val="a8"/>
        <w:jc w:val="both"/>
        <w:rPr>
          <w:rFonts w:ascii="Times New Roman" w:hAnsi="Times New Roman"/>
          <w:sz w:val="28"/>
          <w:szCs w:val="28"/>
        </w:rPr>
      </w:pPr>
      <w:bookmarkStart w:id="3" w:name="n36"/>
      <w:bookmarkStart w:id="4" w:name="n10"/>
      <w:bookmarkEnd w:id="3"/>
      <w:bookmarkEnd w:id="4"/>
      <w:r w:rsidRPr="0030623C">
        <w:rPr>
          <w:rFonts w:ascii="Times New Roman" w:hAnsi="Times New Roman"/>
          <w:sz w:val="28"/>
          <w:szCs w:val="28"/>
        </w:rPr>
        <w:t>2. Відшкодування витрат на оплату проїзду проводиться за рахунок коштів, передбачених у державному бюджеті за програмою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таких осіб, виготовлення для них бланків посвідчень та нагрудних знаків</w:t>
      </w:r>
      <w:r>
        <w:rPr>
          <w:rFonts w:ascii="Times New Roman" w:hAnsi="Times New Roman"/>
          <w:sz w:val="28"/>
          <w:szCs w:val="28"/>
        </w:rPr>
        <w:t>”</w:t>
      </w:r>
      <w:r w:rsidRPr="0030623C">
        <w:rPr>
          <w:rFonts w:ascii="Times New Roman" w:hAnsi="Times New Roman"/>
          <w:sz w:val="28"/>
          <w:szCs w:val="28"/>
        </w:rPr>
        <w:t>.</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3. Дія цього Порядку поширюється на осіб, яким установлено один із таких статусів:</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учасника бойових дій — відповідно до пунктів 19—21 частини першої статті 6 </w:t>
      </w:r>
      <w:r w:rsidRPr="0030623C">
        <w:rPr>
          <w:rFonts w:ascii="Times New Roman" w:hAnsi="Times New Roman"/>
          <w:spacing w:val="-2"/>
          <w:sz w:val="28"/>
          <w:szCs w:val="28"/>
        </w:rPr>
        <w:t xml:space="preserve">Закону України “Про статус ветеранів війни, гарантії їх соціального захисту” (далі </w:t>
      </w:r>
      <w:r w:rsidRPr="0030623C">
        <w:rPr>
          <w:rFonts w:ascii="Times New Roman" w:hAnsi="Times New Roman"/>
          <w:sz w:val="28"/>
          <w:szCs w:val="28"/>
        </w:rPr>
        <w:t>— Закон);</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lastRenderedPageBreak/>
        <w:t>особи з інвалідністю внаслідок війни — відповідно до пунктів 10—14 частини другої статті 7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учасника війни — відповідно до пункту 13 статті 9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постраждалого учасника Революції Гідності — відповідно до </w:t>
      </w:r>
      <w:r>
        <w:rPr>
          <w:rFonts w:ascii="Times New Roman" w:hAnsi="Times New Roman"/>
          <w:sz w:val="28"/>
          <w:szCs w:val="28"/>
        </w:rPr>
        <w:br/>
      </w:r>
      <w:r w:rsidRPr="0030623C">
        <w:rPr>
          <w:rFonts w:ascii="Times New Roman" w:hAnsi="Times New Roman"/>
          <w:sz w:val="28"/>
          <w:szCs w:val="28"/>
        </w:rPr>
        <w:t>статті 16</w:t>
      </w:r>
      <w:r w:rsidRPr="0030623C">
        <w:rPr>
          <w:rFonts w:ascii="Times New Roman" w:hAnsi="Times New Roman"/>
          <w:sz w:val="28"/>
          <w:szCs w:val="28"/>
          <w:vertAlign w:val="superscript"/>
        </w:rPr>
        <w:t>1</w:t>
      </w:r>
      <w:r w:rsidRPr="0030623C">
        <w:rPr>
          <w:rFonts w:ascii="Times New Roman" w:hAnsi="Times New Roman"/>
          <w:sz w:val="28"/>
          <w:szCs w:val="28"/>
        </w:rPr>
        <w:t xml:space="preserve">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особи, на яку поширюється чинність Закону, — відповідно до абзаців четвертого — восьмого та чотирнадцятого пункту 1 статті 10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Дія цього Порядку поширюється також на осіб, які супроводжують осіб з інвалідністю внаслідок війни I групи, та дружину (чоловіка) особи, зазначеної в абзацах другому — п’ятому цього пункту.”.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5. У постанові Кабінету Міністрів України від 21 червня 2017 р. № 432 “Про затвердження Порядку організації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w:t>
      </w:r>
      <w:r w:rsidRPr="0030623C">
        <w:rPr>
          <w:rFonts w:ascii="Times New Roman" w:hAnsi="Times New Roman"/>
          <w:b/>
          <w:bCs/>
          <w:sz w:val="28"/>
          <w:szCs w:val="28"/>
          <w:shd w:val="clear" w:color="auto" w:fill="FFFFFF"/>
        </w:rPr>
        <w:t xml:space="preserve"> </w:t>
      </w:r>
      <w:r w:rsidRPr="0030623C">
        <w:rPr>
          <w:rFonts w:ascii="Times New Roman" w:hAnsi="Times New Roman"/>
          <w:sz w:val="28"/>
          <w:szCs w:val="28"/>
        </w:rPr>
        <w:t>(Офіційний вісник України, 2017 р., № 54, ст. 1626; 2018 р., № 30, ст. 1063; 2019 р., № 22, ст. 759; 2020 р., № 41, ст. 1326):</w:t>
      </w:r>
    </w:p>
    <w:p w:rsidR="00913993" w:rsidRDefault="00913993" w:rsidP="00913993">
      <w:pPr>
        <w:pStyle w:val="a8"/>
        <w:jc w:val="both"/>
        <w:rPr>
          <w:rFonts w:ascii="Times New Roman" w:hAnsi="Times New Roman"/>
          <w:sz w:val="28"/>
          <w:szCs w:val="28"/>
        </w:rPr>
      </w:pPr>
      <w:r w:rsidRPr="0030623C">
        <w:rPr>
          <w:rFonts w:ascii="Times New Roman" w:hAnsi="Times New Roman"/>
          <w:sz w:val="28"/>
          <w:szCs w:val="28"/>
        </w:rPr>
        <w:t>1)</w:t>
      </w:r>
      <w:r>
        <w:rPr>
          <w:rFonts w:ascii="Times New Roman" w:hAnsi="Times New Roman"/>
          <w:sz w:val="28"/>
          <w:szCs w:val="28"/>
        </w:rPr>
        <w:t xml:space="preserve"> </w:t>
      </w:r>
      <w:r w:rsidRPr="0030623C">
        <w:rPr>
          <w:rFonts w:ascii="Times New Roman" w:hAnsi="Times New Roman"/>
          <w:sz w:val="28"/>
          <w:szCs w:val="28"/>
        </w:rPr>
        <w:t xml:space="preserve">назву постанови </w:t>
      </w:r>
      <w:r>
        <w:rPr>
          <w:rFonts w:ascii="Times New Roman" w:hAnsi="Times New Roman"/>
          <w:sz w:val="28"/>
          <w:szCs w:val="28"/>
        </w:rPr>
        <w:t>і</w:t>
      </w:r>
      <w:r w:rsidRPr="0030623C">
        <w:rPr>
          <w:rFonts w:ascii="Times New Roman" w:hAnsi="Times New Roman"/>
          <w:sz w:val="28"/>
          <w:szCs w:val="28"/>
        </w:rPr>
        <w:t xml:space="preserve"> постановляючу частину після слів “та постраждалих учасників Революції Гідності” доповнити словами “, членів сімей загиблих (померлих) таких осіб”;</w:t>
      </w:r>
    </w:p>
    <w:p w:rsidR="00913993" w:rsidRDefault="00913993" w:rsidP="00913993">
      <w:pPr>
        <w:pStyle w:val="a8"/>
        <w:jc w:val="both"/>
        <w:rPr>
          <w:rFonts w:ascii="Times New Roman" w:hAnsi="Times New Roman"/>
          <w:sz w:val="28"/>
          <w:szCs w:val="28"/>
        </w:rPr>
      </w:pPr>
    </w:p>
    <w:p w:rsidR="00913993" w:rsidRPr="0030623C" w:rsidRDefault="00913993" w:rsidP="00913993">
      <w:pPr>
        <w:pStyle w:val="a8"/>
        <w:jc w:val="both"/>
        <w:rPr>
          <w:rFonts w:ascii="Times New Roman" w:hAnsi="Times New Roman"/>
          <w:sz w:val="28"/>
          <w:szCs w:val="28"/>
        </w:rPr>
      </w:pP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2) у Порядку, затвердженому зазначеною постановою:</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назву Порядку після слів “та постраждалих учасників Революції Гідності” доповнити словами “, членів сімей загиблих (померлих) таких осіб”;</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пункт 1 викласти в такій редакції:</w:t>
      </w:r>
    </w:p>
    <w:p w:rsidR="00913993" w:rsidRPr="0030623C" w:rsidRDefault="00913993" w:rsidP="00913993">
      <w:pPr>
        <w:pStyle w:val="a8"/>
        <w:jc w:val="both"/>
        <w:rPr>
          <w:rFonts w:ascii="Times New Roman" w:hAnsi="Times New Roman"/>
          <w:sz w:val="28"/>
          <w:szCs w:val="28"/>
          <w:lang w:eastAsia="en-US"/>
        </w:rPr>
      </w:pPr>
      <w:r w:rsidRPr="0030623C">
        <w:rPr>
          <w:rFonts w:ascii="Times New Roman" w:hAnsi="Times New Roman"/>
          <w:sz w:val="28"/>
          <w:szCs w:val="28"/>
        </w:rPr>
        <w:t xml:space="preserve">“1. Цей Порядок визначає механізм організації органами виконавчої влади Автономної Республіки Крим, структурними підрозділами з питань соціального захисту населення обласних, Київської та Севастопольської міських держадміністрацій, структурними підрозділами з питань соціального захисту населення районних, районних у мм. Києві та Севастополі держадміністрацій, виконавчих органів міських, районних у містах (у разі їх утворення) рад (далі — органи соціального захисту населення)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постраждалих </w:t>
      </w:r>
      <w:r w:rsidRPr="0030623C">
        <w:rPr>
          <w:rFonts w:ascii="Times New Roman" w:hAnsi="Times New Roman"/>
          <w:sz w:val="28"/>
          <w:szCs w:val="28"/>
        </w:rPr>
        <w:lastRenderedPageBreak/>
        <w:t>учасників Революції Гідності та членів сімей загиблих (померлих) таких осіб.</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Оплата послуг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постраждалих учасників Революції Гідності та членів сімей загиблих (померлих) таких осіб здійснюється відповідно до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членів сімей загиблих (померлих) таких осіб, затвердженого постановою Кабінету Міністрів України від 31 березня 2015 р. № 179 (Офіційний вісник України, 2015 р., № 30, ст. 869; 2018 р., № 30, ст. 1063; 2019 р., № 22, ст. 759), — із змінами, внесеними постановою Кабінету Міністрів України від</w:t>
      </w:r>
      <w:r>
        <w:rPr>
          <w:rFonts w:ascii="Times New Roman" w:hAnsi="Times New Roman"/>
          <w:sz w:val="28"/>
          <w:szCs w:val="28"/>
        </w:rPr>
        <w:t xml:space="preserve"> 10 березня </w:t>
      </w:r>
      <w:r w:rsidRPr="0030623C">
        <w:rPr>
          <w:rFonts w:ascii="Times New Roman" w:hAnsi="Times New Roman"/>
          <w:sz w:val="28"/>
          <w:szCs w:val="28"/>
        </w:rPr>
        <w:t>202</w:t>
      </w:r>
      <w:r>
        <w:rPr>
          <w:rFonts w:ascii="Times New Roman" w:hAnsi="Times New Roman"/>
          <w:sz w:val="28"/>
          <w:szCs w:val="28"/>
        </w:rPr>
        <w:t xml:space="preserve">1 </w:t>
      </w:r>
      <w:r w:rsidRPr="0030623C">
        <w:rPr>
          <w:rFonts w:ascii="Times New Roman" w:hAnsi="Times New Roman"/>
          <w:sz w:val="28"/>
          <w:szCs w:val="28"/>
        </w:rPr>
        <w:t>р. №</w:t>
      </w:r>
      <w:r>
        <w:rPr>
          <w:rFonts w:ascii="Times New Roman" w:hAnsi="Times New Roman"/>
          <w:sz w:val="28"/>
          <w:szCs w:val="28"/>
        </w:rPr>
        <w:t xml:space="preserve"> 190</w:t>
      </w:r>
      <w:r w:rsidRPr="0030623C">
        <w:rPr>
          <w:rFonts w:ascii="Times New Roman" w:hAnsi="Times New Roman"/>
          <w:sz w:val="28"/>
          <w:szCs w:val="28"/>
        </w:rPr>
        <w:t>.”;</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 пункті 3:</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абзац перший після слів “та постраждалих учасників Революції Гідності” доповнити словами “, членів сімей загиблих (померлих) таких осіб”;</w:t>
      </w:r>
    </w:p>
    <w:p w:rsidR="00913993" w:rsidRPr="0030623C" w:rsidRDefault="00913993" w:rsidP="00913993">
      <w:pPr>
        <w:pStyle w:val="a8"/>
        <w:jc w:val="both"/>
        <w:rPr>
          <w:rFonts w:ascii="Times New Roman" w:hAnsi="Times New Roman"/>
          <w:sz w:val="28"/>
          <w:szCs w:val="28"/>
          <w:lang w:eastAsia="en-US"/>
        </w:rPr>
      </w:pPr>
      <w:r w:rsidRPr="0030623C">
        <w:rPr>
          <w:rFonts w:ascii="Times New Roman" w:hAnsi="Times New Roman"/>
          <w:sz w:val="28"/>
          <w:szCs w:val="28"/>
        </w:rPr>
        <w:t>доповнити пункт абзацом такого змісту: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“особи, на яку поширюється чинність Закону, — відповідно до абзаців четвертого — восьмого та чотирнадцятого пункту 1 статті 10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пункт 7 викласти в такій редакції:</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“7. Особа для отримання послуг з професійної адаптації письмово звертається до органу соціального захисту населення за місцем реєстрації або за місцем фактичного проживання (перебування) із заявою за формою згідно з додатком 1.</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До заяви додаються:</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копія індивідуальної програми реабілітації (для осіб з інвалідністю внаслідок війни);</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копія посвідчення (засвідчена підписом особи), що підтверджує наявність одного із статусів, визначених пунктом 3 цього Порядку;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копія документа (засвідчена підписом особи),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 або копія документа про участь особи у здійсненні заходів із забезпечення національної безпеки і оборони, відсічі і стримування збройної агресії Російської Федерації у Донецькій та </w:t>
      </w:r>
      <w:r w:rsidRPr="0030623C">
        <w:rPr>
          <w:rFonts w:ascii="Times New Roman" w:hAnsi="Times New Roman"/>
          <w:sz w:val="28"/>
          <w:szCs w:val="28"/>
        </w:rPr>
        <w:lastRenderedPageBreak/>
        <w:t>Луганській областях, забезпеченні їх здійснення (у разі відсутності у посвідченні ветерана війни посилання на норму Закону, відпові</w:t>
      </w:r>
      <w:r>
        <w:rPr>
          <w:rFonts w:ascii="Times New Roman" w:hAnsi="Times New Roman"/>
          <w:sz w:val="28"/>
          <w:szCs w:val="28"/>
        </w:rPr>
        <w:t>дно до якої установлено статус).</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Під час подання копії посвідчення, передбаченого абзацом четвертим цього пункту, особи пред’являють оригінал такого посвідчення.”;</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пункт 20 після слів “підвищення кваліфікації, спеціалізації” доповнити словами “, у тому числі</w:t>
      </w:r>
      <w:r>
        <w:rPr>
          <w:rFonts w:ascii="Times New Roman" w:hAnsi="Times New Roman"/>
          <w:sz w:val="28"/>
          <w:szCs w:val="28"/>
        </w:rPr>
        <w:t xml:space="preserve"> із скороченим строком навчання</w:t>
      </w:r>
      <w:r w:rsidRPr="0030623C">
        <w:rPr>
          <w:rFonts w:ascii="Times New Roman" w:hAnsi="Times New Roman"/>
          <w:sz w:val="28"/>
          <w:szCs w:val="28"/>
        </w:rPr>
        <w:t>”.</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6. У постанові Кабінету Міністрів України від 12 липня 2017 р. № 497 “Про затвердження Порядку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(Офіційний вісник України, 2017 р., № 59, ст. 1790; 2019 р., № 22, ст. 757, № 80, ст. 2742; 2020 р., № 10, ст. 390, № 41, ст. 1326):</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1) назву </w:t>
      </w:r>
      <w:r>
        <w:rPr>
          <w:rFonts w:ascii="Times New Roman" w:hAnsi="Times New Roman"/>
          <w:sz w:val="28"/>
          <w:szCs w:val="28"/>
        </w:rPr>
        <w:t>постанови і</w:t>
      </w:r>
      <w:r w:rsidRPr="0030623C">
        <w:rPr>
          <w:rFonts w:ascii="Times New Roman" w:hAnsi="Times New Roman"/>
          <w:sz w:val="28"/>
          <w:szCs w:val="28"/>
        </w:rPr>
        <w:t xml:space="preserve"> пункт </w:t>
      </w:r>
      <w:r>
        <w:rPr>
          <w:rFonts w:ascii="Times New Roman" w:hAnsi="Times New Roman"/>
          <w:sz w:val="28"/>
          <w:szCs w:val="28"/>
        </w:rPr>
        <w:t>1</w:t>
      </w:r>
      <w:r w:rsidRPr="0030623C">
        <w:rPr>
          <w:rFonts w:ascii="Times New Roman" w:hAnsi="Times New Roman"/>
          <w:sz w:val="28"/>
          <w:szCs w:val="28"/>
        </w:rPr>
        <w:t xml:space="preserve"> постановляючої частини після слів “у Донецькій та Луганській областях” доповнити словами “</w:t>
      </w:r>
      <w:r w:rsidRPr="0030623C">
        <w:rPr>
          <w:rFonts w:ascii="Times New Roman" w:hAnsi="Times New Roman"/>
          <w:sz w:val="28"/>
          <w:szCs w:val="28"/>
          <w:lang w:val="ru-RU"/>
        </w:rPr>
        <w:t xml:space="preserve">, </w:t>
      </w:r>
      <w:r w:rsidRPr="0030623C">
        <w:rPr>
          <w:rFonts w:ascii="Times New Roman" w:hAnsi="Times New Roman"/>
          <w:sz w:val="28"/>
          <w:szCs w:val="28"/>
        </w:rPr>
        <w:t>членів їх сімей та членів сімей загиблих (померлих) таких осіб”;</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2) у Порядку, затвердженому зазначеною постановою:</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назву Порядку після слів “у Донецькій та Луганській областях” доповнити словами “</w:t>
      </w:r>
      <w:r w:rsidRPr="0030623C">
        <w:rPr>
          <w:rFonts w:ascii="Times New Roman" w:hAnsi="Times New Roman"/>
          <w:sz w:val="28"/>
          <w:szCs w:val="28"/>
          <w:lang w:val="ru-RU"/>
        </w:rPr>
        <w:t xml:space="preserve">, </w:t>
      </w:r>
      <w:r w:rsidRPr="0030623C">
        <w:rPr>
          <w:rFonts w:ascii="Times New Roman" w:hAnsi="Times New Roman"/>
          <w:sz w:val="28"/>
          <w:szCs w:val="28"/>
        </w:rPr>
        <w:t>членів їх сімей та членів сімей загиблих (померлих) таких осіб”;</w:t>
      </w:r>
    </w:p>
    <w:p w:rsidR="00913993" w:rsidRDefault="00913993" w:rsidP="00913993">
      <w:pPr>
        <w:pStyle w:val="a8"/>
        <w:jc w:val="both"/>
        <w:rPr>
          <w:rFonts w:ascii="Times New Roman" w:hAnsi="Times New Roman"/>
          <w:sz w:val="28"/>
          <w:szCs w:val="28"/>
        </w:rPr>
      </w:pP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 пункті 1:</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абзац перший викласти в такій редакції:</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w:t>
      </w:r>
      <w:r w:rsidRPr="0030623C">
        <w:rPr>
          <w:rFonts w:ascii="Times New Roman" w:hAnsi="Times New Roman"/>
          <w:sz w:val="28"/>
          <w:szCs w:val="28"/>
          <w:lang w:val="ru-RU"/>
        </w:rPr>
        <w:t>1. </w:t>
      </w:r>
      <w:r w:rsidRPr="0030623C">
        <w:rPr>
          <w:rFonts w:ascii="Times New Roman" w:hAnsi="Times New Roman"/>
          <w:sz w:val="28"/>
          <w:szCs w:val="28"/>
        </w:rPr>
        <w:t xml:space="preserve">Цей Порядок визначає механізм використання коштів, передбачених у державному бюджеті за програмою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 (при здійсненні заходів із психологічної реабілітації), членів сімей загиблих (померлих) таких осіб, виготовлення для них бланків посвідчень та нагрудних </w:t>
      </w:r>
      <w:r>
        <w:rPr>
          <w:rFonts w:ascii="Times New Roman" w:hAnsi="Times New Roman"/>
          <w:sz w:val="28"/>
          <w:szCs w:val="28"/>
        </w:rPr>
        <w:t>знаків” (далі — бюджетні кошти)</w:t>
      </w:r>
      <w:r w:rsidRPr="0030623C">
        <w:rPr>
          <w:rFonts w:ascii="Times New Roman" w:hAnsi="Times New Roman"/>
          <w:sz w:val="28"/>
          <w:szCs w:val="28"/>
        </w:rPr>
        <w:t xml:space="preserve"> для:”;</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підпункт 1 викласти в такій редакції:</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“1) проведення заходів із психологічної реабілітації постраждалих учасників Революції Гідності, учасників антитерористичної операції та </w:t>
      </w:r>
      <w:r w:rsidRPr="0030623C">
        <w:rPr>
          <w:rFonts w:ascii="Times New Roman" w:hAnsi="Times New Roman"/>
          <w:sz w:val="28"/>
          <w:szCs w:val="28"/>
        </w:rPr>
        <w:lastRenderedPageBreak/>
        <w:t>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сімей загиблих (померлих) таких осіб (далі — отримувачі послуг), яким установлено один з таких статусів:</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учасника бойових дій — відповідно до пунктів 19—21 частини першої статті 6 </w:t>
      </w:r>
      <w:r w:rsidRPr="0030623C">
        <w:rPr>
          <w:rFonts w:ascii="Times New Roman" w:hAnsi="Times New Roman"/>
          <w:spacing w:val="-2"/>
          <w:sz w:val="28"/>
          <w:szCs w:val="28"/>
        </w:rPr>
        <w:t>Закону України “Про статус ветеранів війни, гарантії їх соціального захисту” (далі —</w:t>
      </w:r>
      <w:r w:rsidRPr="0030623C">
        <w:rPr>
          <w:rFonts w:ascii="Times New Roman" w:hAnsi="Times New Roman"/>
          <w:sz w:val="28"/>
          <w:szCs w:val="28"/>
        </w:rPr>
        <w:t xml:space="preserve"> Закон);</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особи з інвалідністю внаслідок війни — відповідно до пунктів 10—14 частини другої статті 7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учасника війни — відповідно до пункту 13 статті 9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постраждалого учасника Революції Гідності — відповідно до </w:t>
      </w:r>
      <w:r>
        <w:rPr>
          <w:rFonts w:ascii="Times New Roman" w:hAnsi="Times New Roman"/>
          <w:sz w:val="28"/>
          <w:szCs w:val="28"/>
        </w:rPr>
        <w:br/>
      </w:r>
      <w:r w:rsidRPr="0030623C">
        <w:rPr>
          <w:rFonts w:ascii="Times New Roman" w:hAnsi="Times New Roman"/>
          <w:sz w:val="28"/>
          <w:szCs w:val="28"/>
        </w:rPr>
        <w:t>статті 16</w:t>
      </w:r>
      <w:r w:rsidRPr="0030623C">
        <w:rPr>
          <w:rFonts w:ascii="Times New Roman" w:hAnsi="Times New Roman"/>
          <w:sz w:val="28"/>
          <w:szCs w:val="28"/>
          <w:vertAlign w:val="superscript"/>
        </w:rPr>
        <w:t>1</w:t>
      </w:r>
      <w:r w:rsidRPr="0030623C">
        <w:rPr>
          <w:rFonts w:ascii="Times New Roman" w:hAnsi="Times New Roman"/>
          <w:sz w:val="28"/>
          <w:szCs w:val="28"/>
        </w:rPr>
        <w:t xml:space="preserve">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особи, на яку поширюється чинність Закону, — відповідно до абзаців четвертого — восьмого та чотирнадцятого пункту 1 статті 10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До отримувачів послуг належать також дружина (чоловік) особи, зазначеної в абзацах другому — п’ятому цього підпункту;”;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 пункті 5 після слів “у Донецькій та Луганській областях” доповнити словами “</w:t>
      </w:r>
      <w:r w:rsidRPr="0030623C">
        <w:rPr>
          <w:rFonts w:ascii="Times New Roman" w:hAnsi="Times New Roman"/>
          <w:sz w:val="28"/>
          <w:szCs w:val="28"/>
          <w:lang w:val="ru-RU"/>
        </w:rPr>
        <w:t xml:space="preserve">, </w:t>
      </w:r>
      <w:r w:rsidRPr="0030623C">
        <w:rPr>
          <w:rFonts w:ascii="Times New Roman" w:hAnsi="Times New Roman"/>
          <w:sz w:val="28"/>
          <w:szCs w:val="28"/>
        </w:rPr>
        <w:t>членів їх сімей та членів сімей загиблих (померлих) таких осіб”;</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абзац четвертий пункту 6 викласти в такій редакції:</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“Кількість постраждалих учасників Революції Гідності та осіб, на яких поширюється чинність Закону, яким у поточному році можуть бути надані послуги із психологічної реабілітації за бюджетні кошти, розраховується Мінветеранів в розрізі областей та м. Києва пропорційно їх кількості (за даними регіональних органів соціального захисту населення про кількість осіб відповідної категорії, що перебувають на обліку в Єдиному державному автоматизованому реєстрі осіб, які мають право на пільги) та обсягу бюджетних коштів, передбачених на відповідний рік.”;</w:t>
      </w:r>
    </w:p>
    <w:p w:rsidR="00913993" w:rsidRPr="0030623C" w:rsidRDefault="00913993" w:rsidP="00913993">
      <w:pPr>
        <w:pStyle w:val="a8"/>
        <w:jc w:val="both"/>
        <w:rPr>
          <w:rFonts w:ascii="Times New Roman" w:hAnsi="Times New Roman"/>
          <w:sz w:val="28"/>
          <w:szCs w:val="28"/>
          <w:lang w:eastAsia="en-US"/>
        </w:rPr>
      </w:pPr>
      <w:r w:rsidRPr="0030623C">
        <w:rPr>
          <w:rFonts w:ascii="Times New Roman" w:hAnsi="Times New Roman"/>
          <w:sz w:val="28"/>
          <w:szCs w:val="28"/>
        </w:rPr>
        <w:t>абзаци сьомий — дев’ятий пункту 7 виключити;</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 пункті 8:</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абзац перший після слова “здійснюється” доповнити словами “регіональними та”;</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абзац восьмий викласти в такій редакції:</w:t>
      </w:r>
    </w:p>
    <w:p w:rsidR="00913993" w:rsidRPr="00913993"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“Витрати на оплату проїзду до суб’єктів надання послуг для проходження психологічної реабілітації та назад відшкодовуються отримувачам послуг відповідно до Порядку виплати грошової компенсації вартості проїзду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до суб’єктів надання </w:t>
      </w:r>
      <w:r w:rsidRPr="0030623C">
        <w:rPr>
          <w:rFonts w:ascii="Times New Roman" w:hAnsi="Times New Roman"/>
          <w:sz w:val="28"/>
          <w:szCs w:val="28"/>
        </w:rPr>
        <w:lastRenderedPageBreak/>
        <w:t xml:space="preserve">послуг для проходження психологічної реабілітації та назад, затвердженого постановою Кабінету Міністрів України від 23 серпня </w:t>
      </w:r>
      <w:r>
        <w:rPr>
          <w:rFonts w:ascii="Times New Roman" w:hAnsi="Times New Roman"/>
          <w:sz w:val="28"/>
          <w:szCs w:val="28"/>
        </w:rPr>
        <w:br/>
      </w:r>
      <w:r w:rsidRPr="0030623C">
        <w:rPr>
          <w:rFonts w:ascii="Times New Roman" w:hAnsi="Times New Roman"/>
          <w:sz w:val="28"/>
          <w:szCs w:val="28"/>
        </w:rPr>
        <w:t>2016 р. № 528 (Офіційний вісник України, 2016 р., № 68, ст. 2282; 2019 р., №</w:t>
      </w:r>
      <w:r w:rsidRPr="0030623C">
        <w:rPr>
          <w:rFonts w:ascii="Times New Roman" w:hAnsi="Times New Roman"/>
          <w:sz w:val="28"/>
          <w:szCs w:val="28"/>
          <w:lang w:val="ru-RU"/>
        </w:rPr>
        <w:t> </w:t>
      </w:r>
      <w:r w:rsidRPr="0030623C">
        <w:rPr>
          <w:rFonts w:ascii="Times New Roman" w:hAnsi="Times New Roman"/>
          <w:sz w:val="28"/>
          <w:szCs w:val="28"/>
        </w:rPr>
        <w:t>22, ст. 757), — із змінами, внесеними постановою Кабінету Міністрів України</w:t>
      </w:r>
      <w:r w:rsidRPr="00913993">
        <w:rPr>
          <w:rFonts w:ascii="Times New Roman" w:hAnsi="Times New Roman"/>
          <w:sz w:val="28"/>
          <w:szCs w:val="28"/>
        </w:rPr>
        <w:t xml:space="preserve"> в</w:t>
      </w:r>
      <w:r w:rsidRPr="0030623C">
        <w:rPr>
          <w:rFonts w:ascii="Times New Roman" w:hAnsi="Times New Roman"/>
          <w:sz w:val="28"/>
          <w:szCs w:val="28"/>
        </w:rPr>
        <w:t>ід</w:t>
      </w:r>
      <w:r>
        <w:rPr>
          <w:rFonts w:ascii="Times New Roman" w:hAnsi="Times New Roman"/>
          <w:sz w:val="28"/>
          <w:szCs w:val="28"/>
        </w:rPr>
        <w:t xml:space="preserve"> 10 березня </w:t>
      </w:r>
      <w:r w:rsidRPr="00913993">
        <w:rPr>
          <w:rFonts w:ascii="Times New Roman" w:hAnsi="Times New Roman"/>
          <w:sz w:val="28"/>
          <w:szCs w:val="28"/>
        </w:rPr>
        <w:t>202</w:t>
      </w:r>
      <w:r>
        <w:rPr>
          <w:rFonts w:ascii="Times New Roman" w:hAnsi="Times New Roman"/>
          <w:sz w:val="28"/>
          <w:szCs w:val="28"/>
        </w:rPr>
        <w:t xml:space="preserve">1 </w:t>
      </w:r>
      <w:r w:rsidRPr="00913993">
        <w:rPr>
          <w:rFonts w:ascii="Times New Roman" w:hAnsi="Times New Roman"/>
          <w:sz w:val="28"/>
          <w:szCs w:val="28"/>
        </w:rPr>
        <w:t xml:space="preserve">р. </w:t>
      </w:r>
      <w:r w:rsidRPr="0030623C">
        <w:rPr>
          <w:rFonts w:ascii="Times New Roman" w:hAnsi="Times New Roman"/>
          <w:sz w:val="28"/>
          <w:szCs w:val="28"/>
        </w:rPr>
        <w:t>№</w:t>
      </w:r>
      <w:r>
        <w:rPr>
          <w:rFonts w:ascii="Times New Roman" w:hAnsi="Times New Roman"/>
          <w:sz w:val="28"/>
          <w:szCs w:val="28"/>
        </w:rPr>
        <w:t xml:space="preserve"> 190</w:t>
      </w:r>
      <w:r w:rsidRPr="00913993">
        <w:rPr>
          <w:rFonts w:ascii="Times New Roman" w:hAnsi="Times New Roman"/>
          <w:sz w:val="28"/>
          <w:szCs w:val="28"/>
        </w:rPr>
        <w:t>.</w:t>
      </w:r>
      <w:r w:rsidRPr="0030623C">
        <w:rPr>
          <w:rFonts w:ascii="Times New Roman" w:hAnsi="Times New Roman"/>
          <w:sz w:val="28"/>
          <w:szCs w:val="28"/>
        </w:rPr>
        <w:t>”</w:t>
      </w:r>
      <w:r w:rsidRPr="00913993">
        <w:rPr>
          <w:rFonts w:ascii="Times New Roman" w:hAnsi="Times New Roman"/>
          <w:sz w:val="28"/>
          <w:szCs w:val="28"/>
        </w:rPr>
        <w:t>.</w:t>
      </w:r>
    </w:p>
    <w:p w:rsidR="00913993" w:rsidRPr="0030623C" w:rsidRDefault="00913993" w:rsidP="00913993">
      <w:pPr>
        <w:pStyle w:val="a8"/>
        <w:jc w:val="both"/>
        <w:rPr>
          <w:rFonts w:ascii="Times New Roman" w:eastAsia="Calibri" w:hAnsi="Times New Roman"/>
          <w:sz w:val="28"/>
          <w:szCs w:val="28"/>
        </w:rPr>
      </w:pPr>
      <w:r>
        <w:rPr>
          <w:rFonts w:ascii="Times New Roman" w:hAnsi="Times New Roman"/>
          <w:sz w:val="28"/>
          <w:szCs w:val="28"/>
        </w:rPr>
        <w:t xml:space="preserve">7. </w:t>
      </w:r>
      <w:r w:rsidRPr="0030623C">
        <w:rPr>
          <w:rFonts w:ascii="Times New Roman" w:hAnsi="Times New Roman"/>
          <w:sz w:val="28"/>
          <w:szCs w:val="28"/>
        </w:rPr>
        <w:t xml:space="preserve">У постанові Кабінету Міністрів України </w:t>
      </w:r>
      <w:r w:rsidRPr="0030623C">
        <w:rPr>
          <w:rFonts w:ascii="Times New Roman" w:hAnsi="Times New Roman"/>
          <w:sz w:val="28"/>
          <w:szCs w:val="28"/>
          <w:lang w:eastAsia="uk-UA"/>
        </w:rPr>
        <w:t xml:space="preserve">від 27 грудня 2017 р. № 1057 “Про затвердження </w:t>
      </w:r>
      <w:r w:rsidRPr="0030623C">
        <w:rPr>
          <w:rFonts w:ascii="Times New Roman" w:hAnsi="Times New Roman"/>
          <w:sz w:val="28"/>
          <w:szCs w:val="28"/>
        </w:rPr>
        <w:t>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(Офіційний вісник України, 2018 р., № 4, ст. 167, № 30, ст. 1063; 2019 р., № 22, ст. 757; 2020 р., № 41, ст. 1326):</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1) назву </w:t>
      </w:r>
      <w:r>
        <w:rPr>
          <w:rFonts w:ascii="Times New Roman" w:hAnsi="Times New Roman"/>
          <w:sz w:val="28"/>
          <w:szCs w:val="28"/>
        </w:rPr>
        <w:t>постанови і</w:t>
      </w:r>
      <w:r w:rsidRPr="0030623C">
        <w:rPr>
          <w:rFonts w:ascii="Times New Roman" w:hAnsi="Times New Roman"/>
          <w:sz w:val="28"/>
          <w:szCs w:val="28"/>
        </w:rPr>
        <w:t xml:space="preserve"> постановляючу частину після слів “у Донецькій та Луганській областях” доповнити словами “, членів їх сімей та членів сімей загиблих (померлих) таких осіб”;</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2) у Порядку, затвердженому зазначеною постановою:</w:t>
      </w:r>
    </w:p>
    <w:p w:rsidR="00913993" w:rsidRPr="0030623C" w:rsidRDefault="00913993" w:rsidP="00913993">
      <w:pPr>
        <w:pStyle w:val="a8"/>
        <w:jc w:val="both"/>
        <w:rPr>
          <w:rFonts w:ascii="Times New Roman" w:hAnsi="Times New Roman"/>
          <w:sz w:val="28"/>
          <w:szCs w:val="28"/>
          <w:lang w:eastAsia="en-US"/>
        </w:rPr>
      </w:pPr>
      <w:r w:rsidRPr="0030623C">
        <w:rPr>
          <w:rFonts w:ascii="Times New Roman" w:hAnsi="Times New Roman"/>
          <w:sz w:val="28"/>
          <w:szCs w:val="28"/>
        </w:rPr>
        <w:t>назву Порядку після слів “у Донецькій та Луганській областях” доповнити словами “, членів їх сімей та членів сімей загиблих (померлих) таких осіб”;</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пункт 1 викласти в такій редакції:</w:t>
      </w:r>
    </w:p>
    <w:p w:rsidR="00913993" w:rsidRPr="0030623C" w:rsidRDefault="00913993" w:rsidP="00913993">
      <w:pPr>
        <w:pStyle w:val="a8"/>
        <w:jc w:val="both"/>
        <w:rPr>
          <w:rFonts w:ascii="Times New Roman" w:hAnsi="Times New Roman"/>
          <w:sz w:val="28"/>
          <w:szCs w:val="28"/>
        </w:rPr>
      </w:pPr>
      <w:bookmarkStart w:id="5" w:name="n54"/>
      <w:bookmarkEnd w:id="5"/>
      <w:r w:rsidRPr="0030623C">
        <w:rPr>
          <w:rFonts w:ascii="Times New Roman" w:hAnsi="Times New Roman"/>
          <w:sz w:val="28"/>
          <w:szCs w:val="28"/>
        </w:rPr>
        <w:t>“1. Цей Порядок визначає механізм організації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структурними підрозділами з питань соціального захисту населення обласних, Київської міської держадмініс</w:t>
      </w:r>
      <w:r>
        <w:rPr>
          <w:rFonts w:ascii="Times New Roman" w:hAnsi="Times New Roman"/>
          <w:sz w:val="28"/>
          <w:szCs w:val="28"/>
        </w:rPr>
        <w:t>трацій, районних, районних у м. </w:t>
      </w:r>
      <w:r w:rsidRPr="0030623C">
        <w:rPr>
          <w:rFonts w:ascii="Times New Roman" w:hAnsi="Times New Roman"/>
          <w:sz w:val="28"/>
          <w:szCs w:val="28"/>
        </w:rPr>
        <w:t>Києві держадміністрацій, виконавчих органів міських, районних у містах (у разі їх утворення) рад.</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Оплата послуг із психологічної реабілітації здійснюється відповідно до Порядку використання коштів, передбачених у державному бюджеті для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затвердженого постановою Кабінету Міністрів України від 12 липня 2017 р. № 497 (Офіці</w:t>
      </w:r>
      <w:r>
        <w:rPr>
          <w:rFonts w:ascii="Times New Roman" w:hAnsi="Times New Roman"/>
          <w:sz w:val="28"/>
          <w:szCs w:val="28"/>
        </w:rPr>
        <w:t>йний вісник України, 2017 р., № </w:t>
      </w:r>
      <w:r w:rsidRPr="0030623C">
        <w:rPr>
          <w:rFonts w:ascii="Times New Roman" w:hAnsi="Times New Roman"/>
          <w:sz w:val="28"/>
          <w:szCs w:val="28"/>
        </w:rPr>
        <w:t xml:space="preserve">59, ст. 1790; 2019 р., № 80, ст. </w:t>
      </w:r>
      <w:r>
        <w:rPr>
          <w:rFonts w:ascii="Times New Roman" w:hAnsi="Times New Roman"/>
          <w:sz w:val="28"/>
          <w:szCs w:val="28"/>
        </w:rPr>
        <w:t>2742)</w:t>
      </w:r>
      <w:r w:rsidRPr="0030623C">
        <w:rPr>
          <w:rFonts w:ascii="Times New Roman" w:hAnsi="Times New Roman"/>
          <w:sz w:val="28"/>
          <w:szCs w:val="28"/>
        </w:rPr>
        <w:t>, — із змінами, внесеними постановою Кабінету Міністрів України від</w:t>
      </w:r>
      <w:r>
        <w:rPr>
          <w:rFonts w:ascii="Times New Roman" w:hAnsi="Times New Roman"/>
          <w:sz w:val="28"/>
          <w:szCs w:val="28"/>
        </w:rPr>
        <w:t xml:space="preserve"> 10 березня </w:t>
      </w:r>
      <w:r w:rsidRPr="0030623C">
        <w:rPr>
          <w:rFonts w:ascii="Times New Roman" w:hAnsi="Times New Roman"/>
          <w:sz w:val="28"/>
          <w:szCs w:val="28"/>
        </w:rPr>
        <w:t>202</w:t>
      </w:r>
      <w:r>
        <w:rPr>
          <w:rFonts w:ascii="Times New Roman" w:hAnsi="Times New Roman"/>
          <w:sz w:val="28"/>
          <w:szCs w:val="28"/>
        </w:rPr>
        <w:t xml:space="preserve">1 </w:t>
      </w:r>
      <w:r w:rsidRPr="0030623C">
        <w:rPr>
          <w:rFonts w:ascii="Times New Roman" w:hAnsi="Times New Roman"/>
          <w:sz w:val="28"/>
          <w:szCs w:val="28"/>
        </w:rPr>
        <w:t>р. №</w:t>
      </w:r>
      <w:r w:rsidRPr="00913993">
        <w:rPr>
          <w:rFonts w:ascii="Times New Roman" w:hAnsi="Times New Roman"/>
          <w:sz w:val="28"/>
          <w:szCs w:val="28"/>
        </w:rPr>
        <w:t xml:space="preserve"> 190</w:t>
      </w:r>
      <w:r w:rsidRPr="0030623C">
        <w:rPr>
          <w:rFonts w:ascii="Times New Roman" w:hAnsi="Times New Roman"/>
          <w:sz w:val="28"/>
          <w:szCs w:val="28"/>
        </w:rPr>
        <w:t>.”;</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lastRenderedPageBreak/>
        <w:t>підпункт 2 пункту 2 викласти в такій редакції:</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“2) отримувач послуг — особа, яка звернулася за психологічною допомогою і направлена на психологічну реабілітацію, із числа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постраждалих учасників Революції Гідності, членів сімей загиблих (померлих) таких осіб, якій установлено один із таких статусів:</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учасника бойових дій — відповідно до пунктів 19—21 частини першої статті 6 </w:t>
      </w:r>
      <w:r w:rsidRPr="0030623C">
        <w:rPr>
          <w:rFonts w:ascii="Times New Roman" w:hAnsi="Times New Roman"/>
          <w:spacing w:val="-2"/>
          <w:sz w:val="28"/>
          <w:szCs w:val="28"/>
        </w:rPr>
        <w:t>Закону України “Про статус ветеранів війни, гарантії їх соціального захисту” (далі —</w:t>
      </w:r>
      <w:r w:rsidRPr="0030623C">
        <w:rPr>
          <w:rFonts w:ascii="Times New Roman" w:hAnsi="Times New Roman"/>
          <w:sz w:val="28"/>
          <w:szCs w:val="28"/>
        </w:rPr>
        <w:t xml:space="preserve"> Закон);</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особи з інвалідністю внаслідок війни — відповідно до пунктів 10—14 частини другої статті 7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учасника війни — відповідно до пункту 13 статті 9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постраждалого учасника Революції Гідності — відповідно до </w:t>
      </w:r>
      <w:r>
        <w:rPr>
          <w:rFonts w:ascii="Times New Roman" w:hAnsi="Times New Roman"/>
          <w:sz w:val="28"/>
          <w:szCs w:val="28"/>
        </w:rPr>
        <w:br/>
      </w:r>
      <w:r w:rsidRPr="0030623C">
        <w:rPr>
          <w:rFonts w:ascii="Times New Roman" w:hAnsi="Times New Roman"/>
          <w:sz w:val="28"/>
          <w:szCs w:val="28"/>
        </w:rPr>
        <w:t>статті 16</w:t>
      </w:r>
      <w:r w:rsidRPr="0030623C">
        <w:rPr>
          <w:rFonts w:ascii="Times New Roman" w:hAnsi="Times New Roman"/>
          <w:sz w:val="28"/>
          <w:szCs w:val="28"/>
          <w:vertAlign w:val="superscript"/>
        </w:rPr>
        <w:t xml:space="preserve">1 </w:t>
      </w:r>
      <w:r w:rsidRPr="0030623C">
        <w:rPr>
          <w:rFonts w:ascii="Times New Roman" w:hAnsi="Times New Roman"/>
          <w:sz w:val="28"/>
          <w:szCs w:val="28"/>
        </w:rPr>
        <w:t>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особи, на яку поширюється чинність Закону, — відповідно до абзаців четвертого — восьмого та чотирнадцятого пункту 1 статті 10 Закону.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До отримувачів послуг належать також дружина (чоловік) особи, зазначеної в абзацах другому — п’ятому цього підпункту;”;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абзаци другий — четвертий </w:t>
      </w:r>
      <w:r w:rsidRPr="0030623C">
        <w:rPr>
          <w:rFonts w:ascii="Times New Roman" w:hAnsi="Times New Roman"/>
          <w:sz w:val="28"/>
          <w:szCs w:val="28"/>
          <w:lang w:val="ru-RU"/>
        </w:rPr>
        <w:t xml:space="preserve">пункту 12 </w:t>
      </w:r>
      <w:r>
        <w:rPr>
          <w:rFonts w:ascii="Times New Roman" w:hAnsi="Times New Roman"/>
          <w:sz w:val="28"/>
          <w:szCs w:val="28"/>
        </w:rPr>
        <w:t>викласти в такій редакції</w:t>
      </w:r>
      <w:r w:rsidRPr="0030623C">
        <w:rPr>
          <w:rFonts w:ascii="Times New Roman" w:hAnsi="Times New Roman"/>
          <w:sz w:val="28"/>
          <w:szCs w:val="28"/>
        </w:rPr>
        <w:t>:</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“копія посвідчення (засвідчена підписом особи), що підтверджує наявність одного із статусів, визначених абзацами другим — шостим підпункту 2 пункту 2 цього Порядку;</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копія документа (засвідчена підписом особи),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 або копія документа про участь особи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разі відсутності у посвідченні ветерана війни посилання на норму Закону, відповідно до якої установлено статус);</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копія свідоцтва про шлюб (для отримувачів послуг, зазначених в абзаці сьомому підпункту 2 пункту 2 цього Порядку)</w:t>
      </w:r>
      <w:r w:rsidRPr="0030623C">
        <w:rPr>
          <w:rFonts w:ascii="Times New Roman" w:hAnsi="Times New Roman"/>
          <w:sz w:val="28"/>
          <w:szCs w:val="28"/>
          <w:lang w:val="ru-RU"/>
        </w:rPr>
        <w:t>.”</w:t>
      </w:r>
      <w:r w:rsidRPr="0030623C">
        <w:rPr>
          <w:rFonts w:ascii="Times New Roman" w:hAnsi="Times New Roman"/>
          <w:sz w:val="28"/>
          <w:szCs w:val="28"/>
        </w:rPr>
        <w:t>;</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в абзаці другому пункту 17 слово і цифру “пункту 6” замінити словом і цифрою “пункту 7”;</w:t>
      </w:r>
    </w:p>
    <w:p w:rsidR="00913993" w:rsidRPr="0030623C" w:rsidRDefault="00913993" w:rsidP="00913993">
      <w:pPr>
        <w:pStyle w:val="a8"/>
        <w:jc w:val="both"/>
        <w:rPr>
          <w:rFonts w:ascii="Times New Roman" w:hAnsi="Times New Roman"/>
          <w:sz w:val="28"/>
          <w:szCs w:val="28"/>
        </w:rPr>
      </w:pPr>
      <w:r w:rsidRPr="0030623C">
        <w:rPr>
          <w:rFonts w:ascii="Times New Roman" w:hAnsi="Times New Roman"/>
          <w:sz w:val="28"/>
          <w:szCs w:val="28"/>
        </w:rPr>
        <w:t xml:space="preserve">у додатку 3 </w:t>
      </w:r>
      <w:r>
        <w:rPr>
          <w:rFonts w:ascii="Times New Roman" w:hAnsi="Times New Roman"/>
          <w:sz w:val="28"/>
          <w:szCs w:val="28"/>
        </w:rPr>
        <w:t xml:space="preserve">до Порядку </w:t>
      </w:r>
      <w:r w:rsidRPr="0030623C">
        <w:rPr>
          <w:rFonts w:ascii="Times New Roman" w:hAnsi="Times New Roman"/>
          <w:sz w:val="28"/>
          <w:szCs w:val="28"/>
        </w:rPr>
        <w:t xml:space="preserve">слова “учасників антитерористичної операції та постраждалих учасників Революції Гідності” замінити словами “постраждалих учасників Революції Гідності, учасників антитерористичної </w:t>
      </w:r>
      <w:r w:rsidRPr="0030623C">
        <w:rPr>
          <w:rFonts w:ascii="Times New Roman" w:hAnsi="Times New Roman"/>
          <w:sz w:val="28"/>
          <w:szCs w:val="28"/>
        </w:rPr>
        <w:lastRenderedPageBreak/>
        <w:t>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w:t>
      </w:r>
    </w:p>
    <w:sectPr w:rsidR="00913993" w:rsidRPr="0030623C" w:rsidSect="00913993">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A8" w:rsidRDefault="00F24EA8" w:rsidP="0065123E">
      <w:pPr>
        <w:spacing w:after="0" w:line="240" w:lineRule="auto"/>
      </w:pPr>
      <w:r>
        <w:separator/>
      </w:r>
    </w:p>
  </w:endnote>
  <w:endnote w:type="continuationSeparator" w:id="0">
    <w:p w:rsidR="00F24EA8" w:rsidRDefault="00F24EA8" w:rsidP="0065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A8" w:rsidRDefault="00F24EA8" w:rsidP="0065123E">
      <w:pPr>
        <w:spacing w:after="0" w:line="240" w:lineRule="auto"/>
      </w:pPr>
      <w:r>
        <w:separator/>
      </w:r>
    </w:p>
  </w:footnote>
  <w:footnote w:type="continuationSeparator" w:id="0">
    <w:p w:rsidR="00F24EA8" w:rsidRDefault="00F24EA8" w:rsidP="00651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0E27"/>
    <w:multiLevelType w:val="multilevel"/>
    <w:tmpl w:val="41BE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24"/>
    <w:rsid w:val="00215092"/>
    <w:rsid w:val="00362ADD"/>
    <w:rsid w:val="005B1D24"/>
    <w:rsid w:val="0065123E"/>
    <w:rsid w:val="006A1364"/>
    <w:rsid w:val="006D7B30"/>
    <w:rsid w:val="00913993"/>
    <w:rsid w:val="00E92970"/>
    <w:rsid w:val="00F2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1C66E-D4AD-4454-9715-B731CC6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362ADD"/>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D24"/>
    <w:rPr>
      <w:rFonts w:ascii="Tahoma" w:hAnsi="Tahoma" w:cs="Tahoma"/>
      <w:sz w:val="16"/>
      <w:szCs w:val="16"/>
    </w:rPr>
  </w:style>
  <w:style w:type="character" w:styleId="a5">
    <w:name w:val="Strong"/>
    <w:basedOn w:val="a0"/>
    <w:uiPriority w:val="22"/>
    <w:qFormat/>
    <w:rsid w:val="00362ADD"/>
    <w:rPr>
      <w:b/>
      <w:bCs/>
    </w:rPr>
  </w:style>
  <w:style w:type="paragraph" w:styleId="a6">
    <w:name w:val="Normal (Web)"/>
    <w:basedOn w:val="a"/>
    <w:uiPriority w:val="99"/>
    <w:semiHidden/>
    <w:unhideWhenUsed/>
    <w:rsid w:val="00362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62ADD"/>
    <w:rPr>
      <w:color w:val="0000FF"/>
      <w:u w:val="single"/>
    </w:rPr>
  </w:style>
  <w:style w:type="character" w:customStyle="1" w:styleId="30">
    <w:name w:val="Заголовок 3 Знак"/>
    <w:basedOn w:val="a0"/>
    <w:link w:val="3"/>
    <w:rsid w:val="00362ADD"/>
    <w:rPr>
      <w:rFonts w:ascii="Antiqua" w:eastAsia="Times New Roman" w:hAnsi="Antiqua" w:cs="Times New Roman"/>
      <w:b/>
      <w:i/>
      <w:sz w:val="26"/>
      <w:szCs w:val="20"/>
      <w:lang w:val="uk-UA" w:eastAsia="ru-RU"/>
    </w:rPr>
  </w:style>
  <w:style w:type="paragraph" w:customStyle="1" w:styleId="a8">
    <w:name w:val="Нормальний текст"/>
    <w:basedOn w:val="a"/>
    <w:rsid w:val="00362ADD"/>
    <w:pPr>
      <w:spacing w:before="120" w:after="0" w:line="240" w:lineRule="auto"/>
      <w:ind w:firstLine="567"/>
    </w:pPr>
    <w:rPr>
      <w:rFonts w:ascii="Antiqua" w:eastAsia="Times New Roman" w:hAnsi="Antiqua" w:cs="Times New Roman"/>
      <w:sz w:val="26"/>
      <w:szCs w:val="20"/>
      <w:lang w:val="uk-UA" w:eastAsia="ru-RU"/>
    </w:rPr>
  </w:style>
  <w:style w:type="paragraph" w:customStyle="1" w:styleId="a9">
    <w:name w:val="Шапка документу"/>
    <w:basedOn w:val="a"/>
    <w:rsid w:val="00362ADD"/>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a">
    <w:name w:val="Назва документа"/>
    <w:basedOn w:val="a"/>
    <w:next w:val="a8"/>
    <w:rsid w:val="00362ADD"/>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b">
    <w:name w:val="Установа"/>
    <w:basedOn w:val="a"/>
    <w:rsid w:val="00913993"/>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ShapkaDocumentu">
    <w:name w:val="Shapka Documentu"/>
    <w:basedOn w:val="a"/>
    <w:rsid w:val="00913993"/>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apple-converted-space">
    <w:name w:val="apple-converted-space"/>
    <w:basedOn w:val="a0"/>
    <w:rsid w:val="0091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3835">
      <w:bodyDiv w:val="1"/>
      <w:marLeft w:val="0"/>
      <w:marRight w:val="0"/>
      <w:marTop w:val="0"/>
      <w:marBottom w:val="0"/>
      <w:divBdr>
        <w:top w:val="none" w:sz="0" w:space="0" w:color="auto"/>
        <w:left w:val="none" w:sz="0" w:space="0" w:color="auto"/>
        <w:bottom w:val="none" w:sz="0" w:space="0" w:color="auto"/>
        <w:right w:val="none" w:sz="0" w:space="0" w:color="auto"/>
      </w:divBdr>
      <w:divsChild>
        <w:div w:id="1337464305">
          <w:marLeft w:val="0"/>
          <w:marRight w:val="0"/>
          <w:marTop w:val="0"/>
          <w:marBottom w:val="150"/>
          <w:divBdr>
            <w:top w:val="none" w:sz="0" w:space="0" w:color="auto"/>
            <w:left w:val="none" w:sz="0" w:space="0" w:color="auto"/>
            <w:bottom w:val="none" w:sz="0" w:space="0" w:color="auto"/>
            <w:right w:val="none" w:sz="0" w:space="0" w:color="auto"/>
          </w:divBdr>
        </w:div>
        <w:div w:id="865364051">
          <w:marLeft w:val="0"/>
          <w:marRight w:val="0"/>
          <w:marTop w:val="0"/>
          <w:marBottom w:val="150"/>
          <w:divBdr>
            <w:top w:val="none" w:sz="0" w:space="0" w:color="auto"/>
            <w:left w:val="none" w:sz="0" w:space="0" w:color="auto"/>
            <w:bottom w:val="none" w:sz="0" w:space="0" w:color="auto"/>
            <w:right w:val="none" w:sz="0" w:space="0" w:color="auto"/>
          </w:divBdr>
        </w:div>
        <w:div w:id="1490636688">
          <w:marLeft w:val="0"/>
          <w:marRight w:val="0"/>
          <w:marTop w:val="0"/>
          <w:marBottom w:val="150"/>
          <w:divBdr>
            <w:top w:val="none" w:sz="0" w:space="0" w:color="auto"/>
            <w:left w:val="none" w:sz="0" w:space="0" w:color="auto"/>
            <w:bottom w:val="none" w:sz="0" w:space="0" w:color="auto"/>
            <w:right w:val="none" w:sz="0" w:space="0" w:color="auto"/>
          </w:divBdr>
        </w:div>
        <w:div w:id="2126927046">
          <w:marLeft w:val="0"/>
          <w:marRight w:val="0"/>
          <w:marTop w:val="0"/>
          <w:marBottom w:val="150"/>
          <w:divBdr>
            <w:top w:val="none" w:sz="0" w:space="0" w:color="auto"/>
            <w:left w:val="none" w:sz="0" w:space="0" w:color="auto"/>
            <w:bottom w:val="none" w:sz="0" w:space="0" w:color="auto"/>
            <w:right w:val="none" w:sz="0" w:space="0" w:color="auto"/>
          </w:divBdr>
        </w:div>
      </w:divsChild>
    </w:div>
    <w:div w:id="1375085653">
      <w:bodyDiv w:val="1"/>
      <w:marLeft w:val="0"/>
      <w:marRight w:val="0"/>
      <w:marTop w:val="0"/>
      <w:marBottom w:val="0"/>
      <w:divBdr>
        <w:top w:val="none" w:sz="0" w:space="0" w:color="auto"/>
        <w:left w:val="none" w:sz="0" w:space="0" w:color="auto"/>
        <w:bottom w:val="none" w:sz="0" w:space="0" w:color="auto"/>
        <w:right w:val="none" w:sz="0" w:space="0" w:color="auto"/>
      </w:divBdr>
      <w:divsChild>
        <w:div w:id="1930846618">
          <w:marLeft w:val="-225"/>
          <w:marRight w:val="-225"/>
          <w:marTop w:val="0"/>
          <w:marBottom w:val="0"/>
          <w:divBdr>
            <w:top w:val="none" w:sz="0" w:space="0" w:color="auto"/>
            <w:left w:val="none" w:sz="0" w:space="0" w:color="auto"/>
            <w:bottom w:val="none" w:sz="0" w:space="0" w:color="auto"/>
            <w:right w:val="none" w:sz="0" w:space="0" w:color="auto"/>
          </w:divBdr>
          <w:divsChild>
            <w:div w:id="1840348926">
              <w:marLeft w:val="0"/>
              <w:marRight w:val="0"/>
              <w:marTop w:val="0"/>
              <w:marBottom w:val="0"/>
              <w:divBdr>
                <w:top w:val="none" w:sz="0" w:space="0" w:color="auto"/>
                <w:left w:val="none" w:sz="0" w:space="0" w:color="auto"/>
                <w:bottom w:val="none" w:sz="0" w:space="0" w:color="auto"/>
                <w:right w:val="none" w:sz="0" w:space="0" w:color="auto"/>
              </w:divBdr>
              <w:divsChild>
                <w:div w:id="957444390">
                  <w:marLeft w:val="0"/>
                  <w:marRight w:val="0"/>
                  <w:marTop w:val="0"/>
                  <w:marBottom w:val="225"/>
                  <w:divBdr>
                    <w:top w:val="none" w:sz="0" w:space="0" w:color="auto"/>
                    <w:left w:val="none" w:sz="0" w:space="0" w:color="auto"/>
                    <w:bottom w:val="none" w:sz="0" w:space="0" w:color="auto"/>
                    <w:right w:val="none" w:sz="0" w:space="0" w:color="auto"/>
                  </w:divBdr>
                  <w:divsChild>
                    <w:div w:id="644510560">
                      <w:marLeft w:val="0"/>
                      <w:marRight w:val="0"/>
                      <w:marTop w:val="0"/>
                      <w:marBottom w:val="0"/>
                      <w:divBdr>
                        <w:top w:val="none" w:sz="0" w:space="0" w:color="auto"/>
                        <w:left w:val="none" w:sz="0" w:space="0" w:color="auto"/>
                        <w:bottom w:val="none" w:sz="0" w:space="0" w:color="auto"/>
                        <w:right w:val="none" w:sz="0" w:space="0" w:color="auto"/>
                      </w:divBdr>
                      <w:divsChild>
                        <w:div w:id="1126125525">
                          <w:marLeft w:val="0"/>
                          <w:marRight w:val="0"/>
                          <w:marTop w:val="0"/>
                          <w:marBottom w:val="300"/>
                          <w:divBdr>
                            <w:top w:val="none" w:sz="0" w:space="0" w:color="auto"/>
                            <w:left w:val="none" w:sz="0" w:space="0" w:color="auto"/>
                            <w:bottom w:val="none" w:sz="0" w:space="0" w:color="auto"/>
                            <w:right w:val="none" w:sz="0" w:space="0" w:color="auto"/>
                          </w:divBdr>
                        </w:div>
                        <w:div w:id="1162814811">
                          <w:marLeft w:val="0"/>
                          <w:marRight w:val="0"/>
                          <w:marTop w:val="0"/>
                          <w:marBottom w:val="0"/>
                          <w:divBdr>
                            <w:top w:val="none" w:sz="0" w:space="0" w:color="auto"/>
                            <w:left w:val="none" w:sz="0" w:space="0" w:color="auto"/>
                            <w:bottom w:val="none" w:sz="0" w:space="0" w:color="auto"/>
                            <w:right w:val="none" w:sz="0" w:space="0" w:color="auto"/>
                          </w:divBdr>
                        </w:div>
                        <w:div w:id="905647236">
                          <w:marLeft w:val="0"/>
                          <w:marRight w:val="0"/>
                          <w:marTop w:val="225"/>
                          <w:marBottom w:val="0"/>
                          <w:divBdr>
                            <w:top w:val="none" w:sz="0" w:space="0" w:color="auto"/>
                            <w:left w:val="none" w:sz="0" w:space="0" w:color="auto"/>
                            <w:bottom w:val="none" w:sz="0" w:space="0" w:color="auto"/>
                            <w:right w:val="none" w:sz="0" w:space="0" w:color="auto"/>
                          </w:divBdr>
                        </w:div>
                      </w:divsChild>
                    </w:div>
                    <w:div w:id="1685134444">
                      <w:marLeft w:val="0"/>
                      <w:marRight w:val="0"/>
                      <w:marTop w:val="225"/>
                      <w:marBottom w:val="225"/>
                      <w:divBdr>
                        <w:top w:val="none" w:sz="0" w:space="0" w:color="auto"/>
                        <w:left w:val="none" w:sz="0" w:space="0" w:color="auto"/>
                        <w:bottom w:val="none" w:sz="0" w:space="0" w:color="auto"/>
                        <w:right w:val="none" w:sz="0" w:space="0" w:color="auto"/>
                      </w:divBdr>
                    </w:div>
                    <w:div w:id="17298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5795">
          <w:marLeft w:val="0"/>
          <w:marRight w:val="0"/>
          <w:marTop w:val="0"/>
          <w:marBottom w:val="0"/>
          <w:divBdr>
            <w:top w:val="none" w:sz="0" w:space="0" w:color="auto"/>
            <w:left w:val="none" w:sz="0" w:space="0" w:color="auto"/>
            <w:bottom w:val="none" w:sz="0" w:space="0" w:color="auto"/>
            <w:right w:val="none" w:sz="0" w:space="0" w:color="auto"/>
          </w:divBdr>
          <w:divsChild>
            <w:div w:id="314342258">
              <w:marLeft w:val="-225"/>
              <w:marRight w:val="-225"/>
              <w:marTop w:val="0"/>
              <w:marBottom w:val="0"/>
              <w:divBdr>
                <w:top w:val="none" w:sz="0" w:space="0" w:color="auto"/>
                <w:left w:val="none" w:sz="0" w:space="0" w:color="auto"/>
                <w:bottom w:val="none" w:sz="0" w:space="0" w:color="auto"/>
                <w:right w:val="none" w:sz="0" w:space="0" w:color="auto"/>
              </w:divBdr>
              <w:divsChild>
                <w:div w:id="894967614">
                  <w:marLeft w:val="0"/>
                  <w:marRight w:val="0"/>
                  <w:marTop w:val="0"/>
                  <w:marBottom w:val="0"/>
                  <w:divBdr>
                    <w:top w:val="none" w:sz="0" w:space="0" w:color="auto"/>
                    <w:left w:val="none" w:sz="0" w:space="0" w:color="auto"/>
                    <w:bottom w:val="none" w:sz="0" w:space="0" w:color="auto"/>
                    <w:right w:val="none" w:sz="0" w:space="0" w:color="auto"/>
                  </w:divBdr>
                  <w:divsChild>
                    <w:div w:id="91249050">
                      <w:marLeft w:val="0"/>
                      <w:marRight w:val="0"/>
                      <w:marTop w:val="0"/>
                      <w:marBottom w:val="0"/>
                      <w:divBdr>
                        <w:top w:val="none" w:sz="0" w:space="0" w:color="auto"/>
                        <w:left w:val="none" w:sz="0" w:space="0" w:color="auto"/>
                        <w:bottom w:val="none" w:sz="0" w:space="0" w:color="auto"/>
                        <w:right w:val="none" w:sz="0" w:space="0" w:color="auto"/>
                      </w:divBdr>
                      <w:divsChild>
                        <w:div w:id="661082114">
                          <w:marLeft w:val="0"/>
                          <w:marRight w:val="0"/>
                          <w:marTop w:val="0"/>
                          <w:marBottom w:val="0"/>
                          <w:divBdr>
                            <w:top w:val="none" w:sz="0" w:space="0" w:color="auto"/>
                            <w:left w:val="none" w:sz="0" w:space="0" w:color="auto"/>
                            <w:bottom w:val="none" w:sz="0" w:space="0" w:color="auto"/>
                            <w:right w:val="none" w:sz="0" w:space="0" w:color="auto"/>
                          </w:divBdr>
                          <w:divsChild>
                            <w:div w:id="228148743">
                              <w:marLeft w:val="0"/>
                              <w:marRight w:val="0"/>
                              <w:marTop w:val="0"/>
                              <w:marBottom w:val="0"/>
                              <w:divBdr>
                                <w:top w:val="none" w:sz="0" w:space="0" w:color="auto"/>
                                <w:left w:val="none" w:sz="0" w:space="0" w:color="auto"/>
                                <w:bottom w:val="none" w:sz="0" w:space="0" w:color="auto"/>
                                <w:right w:val="none" w:sz="0" w:space="0" w:color="auto"/>
                              </w:divBdr>
                              <w:divsChild>
                                <w:div w:id="20496452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528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00468">
      <w:bodyDiv w:val="1"/>
      <w:marLeft w:val="0"/>
      <w:marRight w:val="0"/>
      <w:marTop w:val="0"/>
      <w:marBottom w:val="0"/>
      <w:divBdr>
        <w:top w:val="none" w:sz="0" w:space="0" w:color="auto"/>
        <w:left w:val="none" w:sz="0" w:space="0" w:color="auto"/>
        <w:bottom w:val="none" w:sz="0" w:space="0" w:color="auto"/>
        <w:right w:val="none" w:sz="0" w:space="0" w:color="auto"/>
      </w:divBdr>
      <w:divsChild>
        <w:div w:id="633633164">
          <w:marLeft w:val="-225"/>
          <w:marRight w:val="-225"/>
          <w:marTop w:val="0"/>
          <w:marBottom w:val="0"/>
          <w:divBdr>
            <w:top w:val="none" w:sz="0" w:space="0" w:color="auto"/>
            <w:left w:val="none" w:sz="0" w:space="0" w:color="auto"/>
            <w:bottom w:val="none" w:sz="0" w:space="0" w:color="auto"/>
            <w:right w:val="none" w:sz="0" w:space="0" w:color="auto"/>
          </w:divBdr>
          <w:divsChild>
            <w:div w:id="1958830745">
              <w:marLeft w:val="0"/>
              <w:marRight w:val="0"/>
              <w:marTop w:val="0"/>
              <w:marBottom w:val="0"/>
              <w:divBdr>
                <w:top w:val="none" w:sz="0" w:space="0" w:color="auto"/>
                <w:left w:val="none" w:sz="0" w:space="0" w:color="auto"/>
                <w:bottom w:val="none" w:sz="0" w:space="0" w:color="auto"/>
                <w:right w:val="none" w:sz="0" w:space="0" w:color="auto"/>
              </w:divBdr>
              <w:divsChild>
                <w:div w:id="834876723">
                  <w:marLeft w:val="0"/>
                  <w:marRight w:val="0"/>
                  <w:marTop w:val="0"/>
                  <w:marBottom w:val="225"/>
                  <w:divBdr>
                    <w:top w:val="none" w:sz="0" w:space="0" w:color="auto"/>
                    <w:left w:val="none" w:sz="0" w:space="0" w:color="auto"/>
                    <w:bottom w:val="none" w:sz="0" w:space="0" w:color="auto"/>
                    <w:right w:val="none" w:sz="0" w:space="0" w:color="auto"/>
                  </w:divBdr>
                  <w:divsChild>
                    <w:div w:id="1122653741">
                      <w:marLeft w:val="0"/>
                      <w:marRight w:val="0"/>
                      <w:marTop w:val="0"/>
                      <w:marBottom w:val="0"/>
                      <w:divBdr>
                        <w:top w:val="none" w:sz="0" w:space="0" w:color="auto"/>
                        <w:left w:val="none" w:sz="0" w:space="0" w:color="auto"/>
                        <w:bottom w:val="none" w:sz="0" w:space="0" w:color="auto"/>
                        <w:right w:val="none" w:sz="0" w:space="0" w:color="auto"/>
                      </w:divBdr>
                      <w:divsChild>
                        <w:div w:id="2096315188">
                          <w:marLeft w:val="0"/>
                          <w:marRight w:val="0"/>
                          <w:marTop w:val="225"/>
                          <w:marBottom w:val="0"/>
                          <w:divBdr>
                            <w:top w:val="none" w:sz="0" w:space="0" w:color="auto"/>
                            <w:left w:val="none" w:sz="0" w:space="0" w:color="auto"/>
                            <w:bottom w:val="none" w:sz="0" w:space="0" w:color="auto"/>
                            <w:right w:val="none" w:sz="0" w:space="0" w:color="auto"/>
                          </w:divBdr>
                        </w:div>
                      </w:divsChild>
                    </w:div>
                    <w:div w:id="338775241">
                      <w:marLeft w:val="0"/>
                      <w:marRight w:val="0"/>
                      <w:marTop w:val="225"/>
                      <w:marBottom w:val="225"/>
                      <w:divBdr>
                        <w:top w:val="none" w:sz="0" w:space="0" w:color="auto"/>
                        <w:left w:val="none" w:sz="0" w:space="0" w:color="auto"/>
                        <w:bottom w:val="none" w:sz="0" w:space="0" w:color="auto"/>
                        <w:right w:val="none" w:sz="0" w:space="0" w:color="auto"/>
                      </w:divBdr>
                    </w:div>
                    <w:div w:id="17131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0281">
          <w:marLeft w:val="0"/>
          <w:marRight w:val="0"/>
          <w:marTop w:val="0"/>
          <w:marBottom w:val="0"/>
          <w:divBdr>
            <w:top w:val="none" w:sz="0" w:space="0" w:color="auto"/>
            <w:left w:val="none" w:sz="0" w:space="0" w:color="auto"/>
            <w:bottom w:val="none" w:sz="0" w:space="0" w:color="auto"/>
            <w:right w:val="none" w:sz="0" w:space="0" w:color="auto"/>
          </w:divBdr>
          <w:divsChild>
            <w:div w:id="1726678937">
              <w:marLeft w:val="-225"/>
              <w:marRight w:val="-225"/>
              <w:marTop w:val="0"/>
              <w:marBottom w:val="0"/>
              <w:divBdr>
                <w:top w:val="none" w:sz="0" w:space="0" w:color="auto"/>
                <w:left w:val="none" w:sz="0" w:space="0" w:color="auto"/>
                <w:bottom w:val="none" w:sz="0" w:space="0" w:color="auto"/>
                <w:right w:val="none" w:sz="0" w:space="0" w:color="auto"/>
              </w:divBdr>
              <w:divsChild>
                <w:div w:id="2131899458">
                  <w:marLeft w:val="0"/>
                  <w:marRight w:val="0"/>
                  <w:marTop w:val="0"/>
                  <w:marBottom w:val="0"/>
                  <w:divBdr>
                    <w:top w:val="none" w:sz="0" w:space="0" w:color="auto"/>
                    <w:left w:val="none" w:sz="0" w:space="0" w:color="auto"/>
                    <w:bottom w:val="none" w:sz="0" w:space="0" w:color="auto"/>
                    <w:right w:val="none" w:sz="0" w:space="0" w:color="auto"/>
                  </w:divBdr>
                  <w:divsChild>
                    <w:div w:id="971985215">
                      <w:marLeft w:val="0"/>
                      <w:marRight w:val="0"/>
                      <w:marTop w:val="0"/>
                      <w:marBottom w:val="0"/>
                      <w:divBdr>
                        <w:top w:val="none" w:sz="0" w:space="0" w:color="auto"/>
                        <w:left w:val="none" w:sz="0" w:space="0" w:color="auto"/>
                        <w:bottom w:val="none" w:sz="0" w:space="0" w:color="auto"/>
                        <w:right w:val="none" w:sz="0" w:space="0" w:color="auto"/>
                      </w:divBdr>
                      <w:divsChild>
                        <w:div w:id="345715020">
                          <w:marLeft w:val="0"/>
                          <w:marRight w:val="0"/>
                          <w:marTop w:val="0"/>
                          <w:marBottom w:val="0"/>
                          <w:divBdr>
                            <w:top w:val="none" w:sz="0" w:space="0" w:color="auto"/>
                            <w:left w:val="none" w:sz="0" w:space="0" w:color="auto"/>
                            <w:bottom w:val="none" w:sz="0" w:space="0" w:color="auto"/>
                            <w:right w:val="none" w:sz="0" w:space="0" w:color="auto"/>
                          </w:divBdr>
                          <w:divsChild>
                            <w:div w:id="1260062721">
                              <w:marLeft w:val="0"/>
                              <w:marRight w:val="0"/>
                              <w:marTop w:val="0"/>
                              <w:marBottom w:val="0"/>
                              <w:divBdr>
                                <w:top w:val="none" w:sz="0" w:space="0" w:color="auto"/>
                                <w:left w:val="none" w:sz="0" w:space="0" w:color="auto"/>
                                <w:bottom w:val="none" w:sz="0" w:space="0" w:color="auto"/>
                                <w:right w:val="none" w:sz="0" w:space="0" w:color="auto"/>
                              </w:divBdr>
                              <w:divsChild>
                                <w:div w:id="64739574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50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16431</Words>
  <Characters>9366</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ВЛАР</dc:creator>
  <cp:lastModifiedBy>Zagal4</cp:lastModifiedBy>
  <cp:revision>2</cp:revision>
  <dcterms:created xsi:type="dcterms:W3CDTF">2021-04-20T11:57:00Z</dcterms:created>
  <dcterms:modified xsi:type="dcterms:W3CDTF">2021-04-20T11:57:00Z</dcterms:modified>
</cp:coreProperties>
</file>